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5C8" w:rsidRDefault="008C65C8" w:rsidP="00D600FC">
      <w:pPr>
        <w:pStyle w:val="1"/>
      </w:pPr>
      <w:r w:rsidRPr="00D600FC">
        <w:rPr>
          <w:rFonts w:hint="eastAsia"/>
        </w:rPr>
        <w:t>中信银行威海分行持续推进党建与行业规范</w:t>
      </w:r>
      <w:r w:rsidRPr="00D600FC">
        <w:t xml:space="preserve"> 建设深度融合</w:t>
      </w:r>
    </w:p>
    <w:p w:rsidR="008C65C8" w:rsidRDefault="008C65C8" w:rsidP="008C65C8">
      <w:pPr>
        <w:ind w:firstLineChars="200" w:firstLine="420"/>
      </w:pPr>
      <w:r>
        <w:rPr>
          <w:rFonts w:hint="eastAsia"/>
        </w:rPr>
        <w:t>中信银行威海分行深入贯彻落实威海银保监分局办公室《关于落实“规范建设巩固年”部署纵深推进合规文化建设的通知》要求，坚持党建引领，加强作风建设，持续纵深推进行业规范建设。</w:t>
      </w:r>
    </w:p>
    <w:p w:rsidR="008C65C8" w:rsidRDefault="008C65C8" w:rsidP="008C65C8">
      <w:pPr>
        <w:ind w:firstLineChars="200" w:firstLine="420"/>
      </w:pPr>
      <w:r>
        <w:rPr>
          <w:rFonts w:hint="eastAsia"/>
        </w:rPr>
        <w:t>一是坚决落实中信银行党委会第一议题制度，持续深入学习贯彻习近平新时代中国特色社会主义思想，党委会、支委会、支部党员大会持续强化“第一议题”意识，采取原文学习、交流研讨、测试竞赛、原文分析等形式自觉运用习近平新时代中国特色社会主义思想武装头脑、指导实践、推动工作。</w:t>
      </w:r>
    </w:p>
    <w:p w:rsidR="008C65C8" w:rsidRDefault="008C65C8" w:rsidP="008C65C8">
      <w:pPr>
        <w:ind w:firstLineChars="200" w:firstLine="420"/>
      </w:pPr>
      <w:r>
        <w:rPr>
          <w:rFonts w:hint="eastAsia"/>
        </w:rPr>
        <w:t>二是完善党组织设置，辖属单位设立</w:t>
      </w:r>
      <w:r>
        <w:t>20</w:t>
      </w:r>
      <w:r>
        <w:t>个党支部。正式党员</w:t>
      </w:r>
      <w:r>
        <w:t>3</w:t>
      </w:r>
      <w:r>
        <w:t>名以上的单位均设置党支部，正式党员</w:t>
      </w:r>
      <w:r>
        <w:t>7</w:t>
      </w:r>
      <w:r>
        <w:t>名以上的单位均设置支委会。</w:t>
      </w:r>
    </w:p>
    <w:p w:rsidR="008C65C8" w:rsidRDefault="008C65C8" w:rsidP="008C65C8">
      <w:pPr>
        <w:ind w:firstLineChars="200" w:firstLine="420"/>
      </w:pPr>
      <w:r>
        <w:rPr>
          <w:rFonts w:hint="eastAsia"/>
        </w:rPr>
        <w:t>三是落实全面从严治党主体责任，制定下发《威海分行党委、党委书记及党委领导班子其他成员落实全面从严治党主体责任清单》，建立党建工作考核评价机制，每年至少向上级党委报告</w:t>
      </w:r>
      <w:r>
        <w:t>1</w:t>
      </w:r>
      <w:r>
        <w:t>次全面从严治党主体责任落实情况，对下辖党组织开展</w:t>
      </w:r>
      <w:r>
        <w:t>1</w:t>
      </w:r>
      <w:r>
        <w:t>次党建工作考核、对下辖党组织负责人开展</w:t>
      </w:r>
      <w:r>
        <w:t>1</w:t>
      </w:r>
      <w:r>
        <w:t>次抓党建工作述职评议。</w:t>
      </w:r>
    </w:p>
    <w:p w:rsidR="008C65C8" w:rsidRDefault="008C65C8" w:rsidP="008C65C8">
      <w:pPr>
        <w:ind w:firstLineChars="200" w:firstLine="420"/>
        <w:jc w:val="left"/>
      </w:pPr>
      <w:r>
        <w:rPr>
          <w:rFonts w:hint="eastAsia"/>
        </w:rPr>
        <w:t>四是加强作风建设，严把关口，加强对拟任高管、新录用员工在廉洁从业、职业道德操守等方面的调查、考察。新提聘干部严格执行“凡提四必”，新录用人员严格执行处罚查询、背景调查等措施。</w:t>
      </w:r>
    </w:p>
    <w:p w:rsidR="008C65C8" w:rsidRDefault="008C65C8" w:rsidP="008C65C8">
      <w:pPr>
        <w:ind w:firstLineChars="200" w:firstLine="420"/>
        <w:jc w:val="right"/>
      </w:pPr>
      <w:r w:rsidRPr="00D600FC">
        <w:rPr>
          <w:rFonts w:hint="eastAsia"/>
        </w:rPr>
        <w:t>威海晚报</w:t>
      </w:r>
      <w:r w:rsidRPr="00D600FC">
        <w:t>2022-06-21</w:t>
      </w:r>
    </w:p>
    <w:p w:rsidR="008C65C8" w:rsidRDefault="008C65C8" w:rsidP="00F11AC7">
      <w:pPr>
        <w:sectPr w:rsidR="008C65C8" w:rsidSect="00F11AC7">
          <w:type w:val="continuous"/>
          <w:pgSz w:w="11906" w:h="16838"/>
          <w:pgMar w:top="1644" w:right="1236" w:bottom="1418" w:left="1814" w:header="851" w:footer="907" w:gutter="0"/>
          <w:pgNumType w:start="1"/>
          <w:cols w:space="720"/>
          <w:docGrid w:type="lines" w:linePitch="341" w:charSpace="2373"/>
        </w:sectPr>
      </w:pPr>
    </w:p>
    <w:p w:rsidR="00C75DE6" w:rsidRDefault="00C75DE6"/>
    <w:sectPr w:rsidR="00C75D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C65C8"/>
    <w:rsid w:val="008C65C8"/>
    <w:rsid w:val="00C75DE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65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65C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Words>
  <Characters>468</Characters>
  <Application>Microsoft Office Word</Application>
  <DocSecurity>0</DocSecurity>
  <Lines>3</Lines>
  <Paragraphs>1</Paragraphs>
  <ScaleCrop>false</ScaleCrop>
  <Company>Win10NeT.COM</Company>
  <LinksUpToDate>false</LinksUpToDate>
  <CharactersWithSpaces>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2022-07-04T06:47:00Z</dcterms:created>
</cp:coreProperties>
</file>