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DB3" w:rsidRDefault="004E3DB3" w:rsidP="00070617">
      <w:pPr>
        <w:pStyle w:val="1"/>
      </w:pPr>
      <w:r w:rsidRPr="00070617">
        <w:rPr>
          <w:rFonts w:hint="eastAsia"/>
        </w:rPr>
        <w:t>五莲农商银行：聚焦四项重点工作</w:t>
      </w:r>
      <w:r w:rsidRPr="00070617">
        <w:t xml:space="preserve"> 夯实基层党建基础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今年以来，五莲农商银行党委深入贯彻落实省联社党委“</w:t>
      </w:r>
      <w:r>
        <w:t>123456”</w:t>
      </w:r>
      <w:r>
        <w:t>总体工作思路和日照审计中心党委党建工作部署，聚焦基层党建四项重点工作任务，扎实推动基层党建工作再上新台阶。截至目前，五莲农商银行现有党支部</w:t>
      </w:r>
      <w:r>
        <w:t>36</w:t>
      </w:r>
      <w:r>
        <w:t>个，标准化党支部占比</w:t>
      </w:r>
      <w:r>
        <w:t>100%</w:t>
      </w:r>
      <w:r>
        <w:t>，过硬党支部</w:t>
      </w:r>
      <w:r>
        <w:t>25</w:t>
      </w:r>
      <w:r>
        <w:t>个，占比</w:t>
      </w:r>
      <w:r>
        <w:t>70%</w:t>
      </w:r>
      <w:r>
        <w:t>，品牌党支部</w:t>
      </w:r>
      <w:r>
        <w:t>8</w:t>
      </w:r>
      <w:r>
        <w:t>个，占比</w:t>
      </w:r>
      <w:r>
        <w:t>22%</w:t>
      </w:r>
      <w:r>
        <w:t>。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强化组织力提升，抓实支部建设“系列工程”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一是抓实抓细规定动作，提升标准化党支部建设水平。用好省联社党支部实用手册，对党支部建设日常工作进行细化规范。例如：党委统一制定年度工作计划，明确党支部月度工作重点；做好会前指导，“三会一课”、集中学习、主题党日、组织生活会、民主评议党员等组织生活召开前，党委统一点题学习内容，规范流程，指导党支部干什么、如何干、干到什么标准。以标准化永远在路上的态度，持续开展标准化党支部回头看活动，弥补工作中的弱项和短板，推动基层党建工作全面晋位升级。二是扎实开展过硬支部“回头看”活动。每季度组织开展一次党建检查，及时发现问题、查缺补漏，建立党建工作观摩制度，不定期举办基层党建工作观摩，发挥典型示范带动作用。三是科学制定品牌党支部发展规划，立足实际，创新打造管理提效型、业务融合型、服务创优型、文化塑造型等党建品牌，成功打造了“四铁”党支部、“双引双创”党支部、“点石成金”党支部、“连心筑梦”党支部等个性鲜明的党支部品牌。四是与标准化和过硬党支部相结合，扎实开展党支部评星定级工作。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强化党建业务深度融合，持续开展党建共建活动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一是创新活动载体，扎实开展党建共建活动，推进党建与业务融合发展。截至</w:t>
      </w:r>
      <w:r>
        <w:t>10</w:t>
      </w:r>
      <w:r>
        <w:t>月末辖内党组织今年累计与</w:t>
      </w:r>
      <w:r>
        <w:t>125</w:t>
      </w:r>
      <w:r>
        <w:t>家单位开展党建共建。其中政府部门</w:t>
      </w:r>
      <w:r>
        <w:t>10</w:t>
      </w:r>
      <w:r>
        <w:t>家，行业客户</w:t>
      </w:r>
      <w:r>
        <w:t>13</w:t>
      </w:r>
      <w:r>
        <w:t>家，专业市场</w:t>
      </w:r>
      <w:r>
        <w:t>19</w:t>
      </w:r>
      <w:r>
        <w:t>家、村居社区</w:t>
      </w:r>
      <w:r>
        <w:t>83</w:t>
      </w:r>
      <w:r>
        <w:t>家。二是搭建活动载体，开展党建共建</w:t>
      </w:r>
      <w:r>
        <w:t>PK</w:t>
      </w:r>
      <w:r>
        <w:t>赛。以发挥党支部战斗堡垒作用和党员模范带头作用为抓手，以党支部为单位，党支部</w:t>
      </w:r>
      <w:r>
        <w:t>“</w:t>
      </w:r>
      <w:r>
        <w:t>一对一</w:t>
      </w:r>
      <w:r>
        <w:t>”</w:t>
      </w:r>
      <w:r>
        <w:t>结对共建，扎实开展贷款营销、利息收入等业务竞赛活动，让各党支部相互比一比、赛一赛，激发并汇聚党支部的凝聚力和战斗力。三是注重对典型人物和先进事迹的宣传，发挥好榜样作用，进一步激发了党员、预备党员、入党积</w:t>
      </w:r>
      <w:r>
        <w:rPr>
          <w:rFonts w:hint="eastAsia"/>
        </w:rPr>
        <w:t>极分子及进步群众干事创业激情。四是建立重要决策和重点工作落实约谈机制，由总行纪委牵头，对连续落后的单位负责人进行约谈。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强化以员工为中心的管理理念，扎实做好关心关爱工作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一是以规范职业发展路径为抓手，加强政治激励。深入推进三项机制改革，打造“员工—后备—中层”职务晋升路径。同时，注重专业技术人才培养锻炼，在急难险重中发现人才，在一线岗位锻炼人才，实现适才适岗。建立客户经理教育“孵化”基地，大力培养客户经理和新员工。今年新培养</w:t>
      </w:r>
      <w:r>
        <w:t>30</w:t>
      </w:r>
      <w:r>
        <w:t>名后备人才和</w:t>
      </w:r>
      <w:r>
        <w:t>14</w:t>
      </w:r>
      <w:r>
        <w:t>名入党积极分子，目前已有</w:t>
      </w:r>
      <w:r>
        <w:t>26</w:t>
      </w:r>
      <w:r>
        <w:t>名青年递交入党申请书。二是以五小设施建设为着力点，加强生活关怀。营造家文化，加强五小设施建设，优化员工夜间值班方式，统一配备厨房用具，提高厨师工资水平，改善员工伙食条件，为基层网点打造人性化</w:t>
      </w:r>
      <w:r>
        <w:t>“</w:t>
      </w:r>
      <w:r>
        <w:t>职工之家</w:t>
      </w:r>
      <w:r>
        <w:t>”</w:t>
      </w:r>
      <w:r>
        <w:t>。组</w:t>
      </w:r>
      <w:r>
        <w:rPr>
          <w:rFonts w:hint="eastAsia"/>
        </w:rPr>
        <w:t>织员工健康查体，关注员工身心健康。加强健身器材配备，组织开展“学党史赓续红色基因</w:t>
      </w:r>
      <w:r>
        <w:t xml:space="preserve"> </w:t>
      </w:r>
      <w:r>
        <w:t>健步行砥砺农商精神</w:t>
      </w:r>
      <w:r>
        <w:t>”</w:t>
      </w:r>
      <w:r>
        <w:t>献礼国庆主题健步行、文艺晚会等文体活动，丰富员工业余生活。加强员工福利保障，为员工提供中秋节及春节福利、生日蛋糕、结婚、生育、生病住院慰问，注重关怀女职工、未婚青年，组织开展各类联谊活动、</w:t>
      </w:r>
      <w:r>
        <w:t>“</w:t>
      </w:r>
      <w:r>
        <w:t>三八</w:t>
      </w:r>
      <w:r>
        <w:t>”</w:t>
      </w:r>
      <w:r>
        <w:t>节慰问等。三是以典型示范引路，做好工作关心。大力弘扬</w:t>
      </w:r>
      <w:r>
        <w:t>“</w:t>
      </w:r>
      <w:r>
        <w:t>大挎包</w:t>
      </w:r>
      <w:r>
        <w:t>”</w:t>
      </w:r>
      <w:r>
        <w:t>精神，走出去为群众办实事。坚持严管就是厚爱，开展合规宣讲和</w:t>
      </w:r>
      <w:r>
        <w:t>“</w:t>
      </w:r>
      <w:r>
        <w:t>倡导清廉家风</w:t>
      </w:r>
      <w:r>
        <w:t xml:space="preserve"> </w:t>
      </w:r>
      <w:r>
        <w:t>当好廉内助</w:t>
      </w:r>
      <w:r>
        <w:t>”</w:t>
      </w:r>
      <w:r>
        <w:t>廉政家访活动，打造廉洁合规文化。活动中，共廉政家访</w:t>
      </w:r>
      <w:r>
        <w:t>367</w:t>
      </w:r>
      <w:r>
        <w:t>人次。</w:t>
      </w:r>
    </w:p>
    <w:p w:rsidR="004E3DB3" w:rsidRDefault="004E3DB3" w:rsidP="004E3DB3">
      <w:pPr>
        <w:ind w:firstLineChars="200" w:firstLine="420"/>
      </w:pPr>
      <w:r>
        <w:rPr>
          <w:rFonts w:hint="eastAsia"/>
        </w:rPr>
        <w:t>强化监督资源整合，抓严抓实“两项监督”。</w:t>
      </w:r>
    </w:p>
    <w:p w:rsidR="004E3DB3" w:rsidRDefault="004E3DB3" w:rsidP="004E3DB3">
      <w:pPr>
        <w:ind w:firstLineChars="200" w:firstLine="420"/>
        <w:jc w:val="left"/>
      </w:pPr>
      <w:r>
        <w:rPr>
          <w:rFonts w:hint="eastAsia"/>
        </w:rPr>
        <w:t>一是做好日常监督工作。严格落实组织生活制度，认真落实“第一议题”制度，强化理想信念和党性教育，扎实开展“大挎包”精神、警示教育、革命文化教育等“五项教育”。严格落实“六必谈”“五必访”要求，通过谈心谈话、家访等措施，全面了解员工“八小时”以外表现，为员工画生活画像。今年以来开展谈心谈话</w:t>
      </w:r>
      <w:r>
        <w:t>150</w:t>
      </w:r>
      <w:r>
        <w:t>人次，开展上门家访</w:t>
      </w:r>
      <w:r>
        <w:t xml:space="preserve">260 </w:t>
      </w:r>
      <w:r>
        <w:t>人次，占比</w:t>
      </w:r>
      <w:r>
        <w:t>61%</w:t>
      </w:r>
      <w:r>
        <w:t>，通过家属联谊活动等方式开展家访</w:t>
      </w:r>
      <w:r>
        <w:t>50</w:t>
      </w:r>
      <w:r>
        <w:t>人次。二是注重监督资源整合。建立业务问题交流反馈机制，通过员工异常行为排查系统、检查等方式监测员工行为，通过业务问题分析发现重要问题线索，由党</w:t>
      </w:r>
      <w:r>
        <w:rPr>
          <w:rFonts w:hint="eastAsia"/>
        </w:rPr>
        <w:t>群工作部汇总，向党支部制发两项监督工作建议书，督促其通过谈心谈话、专项整治、建章立制等举措做好监督问题整改工作。</w:t>
      </w:r>
    </w:p>
    <w:p w:rsidR="004E3DB3" w:rsidRDefault="004E3DB3" w:rsidP="004E3DB3">
      <w:pPr>
        <w:ind w:firstLineChars="200" w:firstLine="420"/>
        <w:jc w:val="right"/>
      </w:pPr>
      <w:r w:rsidRPr="00070617">
        <w:rPr>
          <w:rFonts w:hint="eastAsia"/>
        </w:rPr>
        <w:t>齐鲁晚报齐鲁壹点</w:t>
      </w:r>
      <w:r w:rsidRPr="00070617">
        <w:t>2021-12-10</w:t>
      </w:r>
    </w:p>
    <w:p w:rsidR="004E3DB3" w:rsidRDefault="004E3DB3" w:rsidP="00F11AC7">
      <w:pPr>
        <w:sectPr w:rsidR="004E3DB3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0327" w:rsidRDefault="000A0327"/>
    <w:sectPr w:rsidR="000A03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3DB3"/>
    <w:rsid w:val="000A0327"/>
    <w:rsid w:val="004E3D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E3D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E3D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1584</Characters>
  <Application>Microsoft Office Word</Application>
  <DocSecurity>0</DocSecurity>
  <Lines>13</Lines>
  <Paragraphs>3</Paragraphs>
  <ScaleCrop>false</ScaleCrop>
  <Company>Win10NeT.COM</Company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