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279" w:rsidRDefault="006E3279" w:rsidP="00821B02">
      <w:pPr>
        <w:pStyle w:val="1"/>
      </w:pPr>
      <w:r w:rsidRPr="00821B02">
        <w:rPr>
          <w:rFonts w:hint="eastAsia"/>
        </w:rPr>
        <w:t>山阴农商银行以党建为引领带动业务高质量发展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近年来，山阴农商银行紧紧围绕新时代党的建设总要求，贯彻落实山西省联社党委、朔州审计中心党组各项工作部署，坚持把党建作为最大的政绩来抓，把党建责任牢牢扛在肩上、抓在手上，把党建工作“融入业务、融入基层、融入人心”，全力打造成为当地“百姓首选的放心银行”。截至</w:t>
      </w:r>
      <w:r>
        <w:t xml:space="preserve">3 </w:t>
      </w:r>
      <w:r>
        <w:t>月末，该行各项存款</w:t>
      </w:r>
      <w:r>
        <w:t>90.71</w:t>
      </w:r>
      <w:r>
        <w:t>亿元，较年初增长</w:t>
      </w:r>
      <w:r>
        <w:t>8.93</w:t>
      </w:r>
      <w:r>
        <w:t>亿元；各项贷款余额</w:t>
      </w:r>
      <w:r>
        <w:t>62.6</w:t>
      </w:r>
      <w:r>
        <w:t>亿元，较年初增长</w:t>
      </w:r>
      <w:r>
        <w:t>3.32</w:t>
      </w:r>
      <w:r>
        <w:t>亿元，存、贷款规模及增量稳居山阴县金融机构首位。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把稳思想之舵，筑牢信仰“奠基石”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该行党委将思想政治建设作为首要任务，切实把牢政治方向、坚定政治信仰、强化政治担当，努力构筑坚强政治堡垒。一是围绕《山阴农商银行</w:t>
      </w:r>
      <w:r>
        <w:t>2022</w:t>
      </w:r>
      <w:r>
        <w:t>年度党建工作要点》精神，结合行内特点，制定理论学习教育常态化制度化的实施方案、学习与活动计划表，细化学习活动内容，规范</w:t>
      </w:r>
      <w:r>
        <w:t xml:space="preserve"> “</w:t>
      </w:r>
      <w:r>
        <w:t>三会一课</w:t>
      </w:r>
      <w:r>
        <w:t>”</w:t>
      </w:r>
      <w:r>
        <w:t>、党委会及党支部议事规则，强化对党建责任制工作的督促、检查和考评，扎实推进学习教育，不断提高党组织和党员的整体素质；二是坚决贯彻党中央决策部署，坚持把党的领导贯穿到农信改革发展全过程，立足于服务实体经济、服务社区、服务</w:t>
      </w:r>
      <w:r>
        <w:t>“</w:t>
      </w:r>
      <w:r>
        <w:t>三农</w:t>
      </w:r>
      <w:r>
        <w:t>”</w:t>
      </w:r>
      <w:r>
        <w:t>、服务小微，更好满足</w:t>
      </w:r>
      <w:r>
        <w:rPr>
          <w:rFonts w:hint="eastAsia"/>
        </w:rPr>
        <w:t>人民群众多样化的金融需求；三是进一步强化党在法人治理中的重要作用，把党的领导嵌入法人治理各环节、全过程，充分发挥党在“把方向、管大局、保落实”和重大事项前置研究方面的突出作用，有效保证了党对企业运行的绝对领导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创建“</w:t>
      </w:r>
      <w:r>
        <w:t xml:space="preserve"> </w:t>
      </w:r>
      <w:r>
        <w:t>星级支部</w:t>
      </w:r>
      <w:r>
        <w:t>”</w:t>
      </w:r>
      <w:r>
        <w:t>，打造基层</w:t>
      </w:r>
      <w:r>
        <w:t>“</w:t>
      </w:r>
      <w:r>
        <w:t>桥头堡</w:t>
      </w:r>
      <w:r>
        <w:t>”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“我们去年被评上了三星级党支部，今年积极争创四星级党支部。”该行岱岳支行党支部书记李晓辉说到。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该行在“星级支部”创建中，抓典型、树标杆，以点带面推进全行创建工作。岱岳支行党支部作为“星级支部”创建标杆，利用</w:t>
      </w:r>
      <w:r>
        <w:t>3</w:t>
      </w:r>
      <w:r>
        <w:t>层责任区体系，形成了营销专业从领导到部门，从部门到网点，从网点到党员工作环节全覆盖。通过</w:t>
      </w:r>
      <w:r>
        <w:t>“</w:t>
      </w:r>
      <w:r>
        <w:t>党员示范岗</w:t>
      </w:r>
      <w:r>
        <w:t>”</w:t>
      </w:r>
      <w:r>
        <w:t>践行政治坚定、道德品行、工作业绩、岗位技能、为民服务、作风形象</w:t>
      </w:r>
      <w:r>
        <w:t>“</w:t>
      </w:r>
      <w:r>
        <w:t>六个示范</w:t>
      </w:r>
      <w:r>
        <w:t>”</w:t>
      </w:r>
      <w:r>
        <w:t>，达到了一带二，二帮四的辐射效应。面对不良清收的钉子户和硬骨头，该支部按重点区域划分，组建党员清收突击队，每周定期汇报清收进度及战果，在</w:t>
      </w:r>
      <w:r>
        <w:t>“</w:t>
      </w:r>
      <w:r>
        <w:t>清收任务</w:t>
      </w:r>
      <w:r>
        <w:t>”</w:t>
      </w:r>
      <w:r>
        <w:t>创建中表现突出，战斗堡垒作用得到彰显，先锋模范作用得到体现。在成立仅仅三个</w:t>
      </w:r>
      <w:r>
        <w:rPr>
          <w:rFonts w:hint="eastAsia"/>
        </w:rPr>
        <w:t>月的时间内，清收盘活不良贷款</w:t>
      </w:r>
      <w:r>
        <w:t>2100</w:t>
      </w:r>
      <w:r>
        <w:t>余万元，用实际行动践行了初心使命，实现了党建引领与业务发展的融合促进。首季</w:t>
      </w:r>
      <w:r>
        <w:t>“</w:t>
      </w:r>
      <w:r>
        <w:t>开门红</w:t>
      </w:r>
      <w:r>
        <w:t>”</w:t>
      </w:r>
      <w:r>
        <w:t>以来，岱岳支行党支部党员圆满完成各项业务目标，柜员服务均实现</w:t>
      </w:r>
      <w:r>
        <w:t>“</w:t>
      </w:r>
      <w:r>
        <w:t>零投诉</w:t>
      </w:r>
      <w:r>
        <w:t>”</w:t>
      </w:r>
      <w:r>
        <w:t>，为全行其他支部、部门的创建提供了借鉴，达到</w:t>
      </w:r>
      <w:r>
        <w:t>“</w:t>
      </w:r>
      <w:r>
        <w:t>以点带面</w:t>
      </w:r>
      <w:r>
        <w:t>”</w:t>
      </w:r>
      <w:r>
        <w:t>的效果。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深挖金融生态，打造创新“新引擎”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服务“三农”是农商银行的初心和宗旨，该行各支部以党建引领，通过党建共建，进一步融入“三农”，充分把乡土优势发挥出来，做助力乡村振兴的主力军和引路人。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该行党委引导各支部细化方案，创新实践，因地制宜，深化网格化管理机制，将支部阵地建在业务的最前沿。打造特色“移动党支部”，结合每一阶段的业务发展重点，把党建创新与重点业务工作有机结合起来，把业务创新精神贯穿到特色党建工作品牌创建中。延伸到机关单位、企业商户和田间地头，实现了支部战斗堡垒“多点化”和“多元化”，让党建活动真正嵌入服务“三农”工作中，使党建工作与业务发展有机结合起来，实现了在组织支部活动中营销业务，在业务营销中开展组织活动。</w:t>
      </w:r>
    </w:p>
    <w:p w:rsidR="006E3279" w:rsidRDefault="006E3279" w:rsidP="006E3279">
      <w:pPr>
        <w:ind w:firstLineChars="200" w:firstLine="420"/>
      </w:pPr>
      <w:r>
        <w:rPr>
          <w:rFonts w:hint="eastAsia"/>
        </w:rPr>
        <w:t>近几年，山阴县薛圐圙乡蔬菜种植和小杂粮加工行业蓬勃发展。该党支部了解到该情况后细化方案、明确分工，与三农事业部通力合作，带领党员职工逐户对接，积极开展整村授信工作。仅仅两个月时间便为该乡镇农户建档</w:t>
      </w:r>
      <w:r>
        <w:t>153</w:t>
      </w:r>
      <w:r>
        <w:t>户，授信</w:t>
      </w:r>
      <w:r>
        <w:t>136</w:t>
      </w:r>
      <w:r>
        <w:t>户，授信额度</w:t>
      </w:r>
      <w:r>
        <w:t>1035</w:t>
      </w:r>
      <w:r>
        <w:t>万，用信金额</w:t>
      </w:r>
      <w:r>
        <w:t>731.2</w:t>
      </w:r>
      <w:r>
        <w:t>万元，扣除常年外出务工和超年龄居民，建档率、授信率均达</w:t>
      </w:r>
      <w:r>
        <w:t>100%</w:t>
      </w:r>
      <w:r>
        <w:t>。</w:t>
      </w:r>
    </w:p>
    <w:p w:rsidR="006E3279" w:rsidRDefault="006E3279" w:rsidP="006E3279">
      <w:pPr>
        <w:ind w:firstLineChars="200" w:firstLine="420"/>
        <w:jc w:val="left"/>
      </w:pPr>
      <w:r>
        <w:rPr>
          <w:rFonts w:hint="eastAsia"/>
        </w:rPr>
        <w:t>党旗红则党建兴，党建强则农信强。该行将立足新发展阶段、贯彻新发展理念、构建新发展格局，全面提升市场竞争实力，牢固树立“以客户为中心”的服务理念，高举服务“三农”大旗，持续探索新时期党建与业务建设路径，为当地金融事业的发展再立新功。</w:t>
      </w:r>
    </w:p>
    <w:p w:rsidR="006E3279" w:rsidRDefault="006E3279" w:rsidP="006E3279">
      <w:pPr>
        <w:ind w:firstLineChars="200" w:firstLine="420"/>
        <w:jc w:val="right"/>
      </w:pPr>
      <w:r w:rsidRPr="00821B02">
        <w:rPr>
          <w:rFonts w:hint="eastAsia"/>
        </w:rPr>
        <w:t>黄河新闻网朔州频道</w:t>
      </w:r>
      <w:r w:rsidRPr="00821B02">
        <w:t>2022-04-24</w:t>
      </w:r>
    </w:p>
    <w:p w:rsidR="006E3279" w:rsidRDefault="006E3279" w:rsidP="00F11AC7">
      <w:pPr>
        <w:sectPr w:rsidR="006E3279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31E5" w:rsidRDefault="005C31E5"/>
    <w:sectPr w:rsidR="005C31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3279"/>
    <w:rsid w:val="005C31E5"/>
    <w:rsid w:val="006E3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32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32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1422</Characters>
  <Application>Microsoft Office Word</Application>
  <DocSecurity>0</DocSecurity>
  <Lines>11</Lines>
  <Paragraphs>3</Paragraphs>
  <ScaleCrop>false</ScaleCrop>
  <Company>Win10NeT.COM</Company>
  <LinksUpToDate>false</LinksUpToDate>
  <CharactersWithSpaces>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