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5A01" w:rsidRDefault="00F95A01" w:rsidP="00123E5B">
      <w:pPr>
        <w:pStyle w:val="1"/>
        <w:rPr>
          <w:rFonts w:hint="eastAsia"/>
        </w:rPr>
      </w:pPr>
      <w:r w:rsidRPr="00123E5B">
        <w:rPr>
          <w:rFonts w:hint="eastAsia"/>
        </w:rPr>
        <w:t>江西永修县艾城镇国家公共文化服务体系示范区创建纪实</w:t>
      </w:r>
    </w:p>
    <w:p w:rsidR="00F95A01" w:rsidRDefault="00F95A01" w:rsidP="00F95A01">
      <w:pPr>
        <w:ind w:firstLineChars="200" w:firstLine="420"/>
      </w:pPr>
      <w:r>
        <w:rPr>
          <w:rFonts w:hint="eastAsia"/>
        </w:rPr>
        <w:t>自</w:t>
      </w:r>
      <w:r>
        <w:t>2015</w:t>
      </w:r>
      <w:r>
        <w:t>年启动国家公共文化服务体系示范区创建工作以来，艾城镇在市、县党委政府领导下，以保障广大人民群众基本文化权益为出发点，坚持公益性、基本性、均等性、便利性原则，完善基础设施、注重成果转化、挖掘文化特色，顺利完成</w:t>
      </w:r>
      <w:r>
        <w:t>1</w:t>
      </w:r>
      <w:r>
        <w:t>个镇文化站、</w:t>
      </w:r>
      <w:r>
        <w:t>8</w:t>
      </w:r>
      <w:r>
        <w:t>个行政村的示范区创建工作。</w:t>
      </w:r>
    </w:p>
    <w:p w:rsidR="00F95A01" w:rsidRDefault="00F95A01" w:rsidP="00F95A01">
      <w:pPr>
        <w:ind w:firstLineChars="200" w:firstLine="420"/>
      </w:pPr>
      <w:r>
        <w:t>加大投入力度，夯实基础设施</w:t>
      </w:r>
    </w:p>
    <w:p w:rsidR="00F95A01" w:rsidRDefault="00F95A01" w:rsidP="00F95A01">
      <w:pPr>
        <w:ind w:firstLineChars="200" w:firstLine="420"/>
      </w:pPr>
      <w:r>
        <w:t>近年来，艾城镇先后投入近</w:t>
      </w:r>
      <w:r>
        <w:t>80</w:t>
      </w:r>
      <w:r>
        <w:t>万元，全方位改造镇综合文化站，新建门球场、戏台各一座，修建长达</w:t>
      </w:r>
      <w:r>
        <w:t>580</w:t>
      </w:r>
      <w:r>
        <w:t>余米的文化长廊。严格按照市里</w:t>
      </w:r>
      <w:r>
        <w:t>“</w:t>
      </w:r>
      <w:r>
        <w:t>十个一</w:t>
      </w:r>
      <w:r>
        <w:t>”</w:t>
      </w:r>
      <w:r>
        <w:t>和</w:t>
      </w:r>
      <w:r>
        <w:t>“</w:t>
      </w:r>
      <w:r>
        <w:t>六个一</w:t>
      </w:r>
      <w:r>
        <w:t>”</w:t>
      </w:r>
      <w:r>
        <w:t>标准，购置配备镇、村电脑</w:t>
      </w:r>
      <w:r>
        <w:t>40</w:t>
      </w:r>
      <w:r>
        <w:t>余台，并全部实现通电通网。在上级单位配发图书基础上，新购置图书近</w:t>
      </w:r>
      <w:r>
        <w:t>3000</w:t>
      </w:r>
      <w:r>
        <w:t>册。按照创建标准，做好镇、村所有制度上墙工作，制作完成各类制度牌</w:t>
      </w:r>
      <w:r>
        <w:t>280</w:t>
      </w:r>
      <w:r>
        <w:t>余块，科室牌</w:t>
      </w:r>
      <w:r>
        <w:t>80</w:t>
      </w:r>
      <w:r>
        <w:t>余块，横幅、喷绘布</w:t>
      </w:r>
      <w:r>
        <w:t>160</w:t>
      </w:r>
      <w:r>
        <w:t>余条。配齐文化广播、音响设备等</w:t>
      </w:r>
      <w:r>
        <w:t>10</w:t>
      </w:r>
      <w:r>
        <w:t>余套。积极创新、扩大宣传，制作传单</w:t>
      </w:r>
      <w:r>
        <w:t>2400</w:t>
      </w:r>
      <w:r>
        <w:t>份，折页</w:t>
      </w:r>
      <w:r>
        <w:t>600</w:t>
      </w:r>
      <w:r>
        <w:t>册，示范区创建特色纸巾盒</w:t>
      </w:r>
      <w:r>
        <w:t>3000</w:t>
      </w:r>
      <w:r>
        <w:t>个，发放入户，使创建工作深</w:t>
      </w:r>
      <w:r>
        <w:rPr>
          <w:rFonts w:hint="eastAsia"/>
        </w:rPr>
        <w:t>入人心。</w:t>
      </w:r>
    </w:p>
    <w:p w:rsidR="00F95A01" w:rsidRDefault="00F95A01" w:rsidP="00F95A01">
      <w:pPr>
        <w:ind w:firstLineChars="200" w:firstLine="420"/>
      </w:pPr>
      <w:r>
        <w:t>同时，当地积极构建完善软件机制，聘请</w:t>
      </w:r>
      <w:r>
        <w:t>9</w:t>
      </w:r>
      <w:r>
        <w:t>位专职文化管理员，实现镇文化站和村文化服务中心全天候免费开放。制定镇文化站、村文化服务中心日常运营制度，包括图书借阅登记、文体活动开展、电子阅览管理、人员岗位监督等制度，确保为人民群众提供专业化、规范化、常态化文化服务。</w:t>
      </w:r>
    </w:p>
    <w:p w:rsidR="00F95A01" w:rsidRDefault="00F95A01" w:rsidP="00F95A01">
      <w:pPr>
        <w:ind w:firstLineChars="200" w:firstLine="420"/>
      </w:pPr>
      <w:r>
        <w:t>推动成果转化，实现文化惠民</w:t>
      </w:r>
    </w:p>
    <w:p w:rsidR="00F95A01" w:rsidRDefault="00F95A01" w:rsidP="00F95A01">
      <w:pPr>
        <w:ind w:firstLineChars="200" w:firstLine="420"/>
      </w:pPr>
      <w:r>
        <w:t>创建工作开展以来，镇图书室和各村农家书屋共为人民群众提供阅读服务</w:t>
      </w:r>
      <w:r>
        <w:t>2000</w:t>
      </w:r>
      <w:r>
        <w:t>余次，先后借出图书</w:t>
      </w:r>
      <w:r>
        <w:t>1000</w:t>
      </w:r>
      <w:r>
        <w:t>余册，提供电脑上网服务</w:t>
      </w:r>
      <w:r>
        <w:t>800</w:t>
      </w:r>
      <w:r>
        <w:t>余次，极大方便了村民日常生活。镇、村文体广场配备了路灯、音响和体育器材，吸引众多村民每天饭后开展散步、健身、广场舞等活动。利用镇、村</w:t>
      </w:r>
      <w:r>
        <w:t>30</w:t>
      </w:r>
      <w:r>
        <w:t>余支文艺团队，为人民群众提供各类演出、展演</w:t>
      </w:r>
      <w:r>
        <w:t>80</w:t>
      </w:r>
      <w:r>
        <w:t>余次。创建镇学雷锋文化志愿者服务队，成立以来，开展关照老人、关爱留守儿童、交通引导等志愿活动</w:t>
      </w:r>
      <w:r>
        <w:t>6</w:t>
      </w:r>
      <w:r>
        <w:t>次，帮助服务</w:t>
      </w:r>
      <w:r>
        <w:t>300</w:t>
      </w:r>
      <w:r>
        <w:t>余人次，得到人民群众尤其是特殊群体一致好评。</w:t>
      </w:r>
    </w:p>
    <w:p w:rsidR="00F95A01" w:rsidRDefault="00F95A01" w:rsidP="00F95A01">
      <w:pPr>
        <w:ind w:firstLineChars="200" w:firstLine="420"/>
      </w:pPr>
      <w:r>
        <w:t>此外，艾城镇先后举办镇广场舞大赛</w:t>
      </w:r>
      <w:r>
        <w:t>3</w:t>
      </w:r>
      <w:r>
        <w:t>次，举行文化</w:t>
      </w:r>
      <w:r>
        <w:t>“</w:t>
      </w:r>
      <w:r>
        <w:t>三下乡</w:t>
      </w:r>
      <w:r>
        <w:t>”</w:t>
      </w:r>
      <w:r>
        <w:t>活动</w:t>
      </w:r>
      <w:r>
        <w:t>2</w:t>
      </w:r>
      <w:r>
        <w:t>次，开办非遗传承班</w:t>
      </w:r>
      <w:r>
        <w:t>3</w:t>
      </w:r>
      <w:r>
        <w:t>个，组织镇中心小学、中学学生学习丫丫戏和建昌锣鼓</w:t>
      </w:r>
      <w:r>
        <w:t>4</w:t>
      </w:r>
      <w:r>
        <w:t>次。举办艾城镇首届</w:t>
      </w:r>
      <w:r>
        <w:t>“</w:t>
      </w:r>
      <w:r>
        <w:t>我与农家书屋共同成长</w:t>
      </w:r>
      <w:r>
        <w:t>”</w:t>
      </w:r>
      <w:r>
        <w:t>作文大赛，收到作品</w:t>
      </w:r>
      <w:r>
        <w:t>150</w:t>
      </w:r>
      <w:r>
        <w:t>余份。围绕城乡环境综合整治、脱贫攻坚、文明祭祀等工作，开展</w:t>
      </w:r>
      <w:r>
        <w:t>“</w:t>
      </w:r>
      <w:r>
        <w:t>小手拉大手</w:t>
      </w:r>
      <w:r>
        <w:t>”</w:t>
      </w:r>
      <w:r>
        <w:t>活动</w:t>
      </w:r>
      <w:r>
        <w:t>10</w:t>
      </w:r>
      <w:r>
        <w:t>余次。充分利用创建成果，开展系列形式多样的活动，极大地丰富了人民群众的文化生活。</w:t>
      </w:r>
    </w:p>
    <w:p w:rsidR="00F95A01" w:rsidRDefault="00F95A01" w:rsidP="00F95A01">
      <w:pPr>
        <w:ind w:firstLineChars="200" w:firstLine="420"/>
      </w:pPr>
      <w:r>
        <w:t>打造文化特色，塑造服务亮点</w:t>
      </w:r>
    </w:p>
    <w:p w:rsidR="00F95A01" w:rsidRDefault="00F95A01" w:rsidP="00F95A01">
      <w:pPr>
        <w:ind w:firstLineChars="200" w:firstLine="420"/>
      </w:pPr>
      <w:r>
        <w:t>艾城镇积极挖掘红色文化，弘扬革命精神。改造升级镇革命烈士纪念馆和王经燕、张朝燮烈士墓地，创建工作以来，接待了省、市、县等上级部门党组织前来瞻仰缅怀</w:t>
      </w:r>
      <w:r>
        <w:t>40</w:t>
      </w:r>
      <w:r>
        <w:t>余次，为党性教育和干部培养等工作添砖加瓦。组织《红色家书》诵读会、编写《红色家书辑》，录制张朝燮和王经燕烈士纪录片等视频，打造红色革命文化宣传长廊</w:t>
      </w:r>
      <w:r>
        <w:t>50</w:t>
      </w:r>
      <w:r>
        <w:t>余米，充实历史素材、讲好革命故事。</w:t>
      </w:r>
    </w:p>
    <w:p w:rsidR="00F95A01" w:rsidRDefault="00F95A01" w:rsidP="00F95A01">
      <w:pPr>
        <w:ind w:firstLineChars="200" w:firstLine="420"/>
      </w:pPr>
      <w:r>
        <w:t>为保护、发扬好文化遗产，艾城镇设立专项资金，用以支持鼓励锣鼓队表演和传承。创建工作开展以来，建昌锣鼓队共参加市、县有关演出</w:t>
      </w:r>
      <w:r>
        <w:t>16</w:t>
      </w:r>
      <w:r>
        <w:t>次，如九江市非物质文化遗产展演、九江市第二届文化艺术节等，充分展现了艾城镇优秀传统文化风貌。</w:t>
      </w:r>
    </w:p>
    <w:p w:rsidR="00F95A01" w:rsidRDefault="00F95A01" w:rsidP="00F95A01">
      <w:pPr>
        <w:ind w:firstLineChars="200" w:firstLine="420"/>
        <w:rPr>
          <w:rFonts w:hint="eastAsia"/>
        </w:rPr>
      </w:pPr>
      <w:r>
        <w:t>“</w:t>
      </w:r>
      <w:r>
        <w:t>随风潜入夜，润物细无声</w:t>
      </w:r>
      <w:r>
        <w:t>”</w:t>
      </w:r>
      <w:r>
        <w:t>，文化是潜移默化的，文化是影响深远的。通过国家公共文化服务体系示范区创建工作，艾城镇集成、整合、升级了全镇文化服务资源，推动了公共文化服务体系构建和科学发展，促进了基本公共文化服务均等化、便民化，真正实现了共建共享、惠及全民，为全镇人民群众营造了一个良好的精神文明家园。</w:t>
      </w:r>
    </w:p>
    <w:p w:rsidR="00F95A01" w:rsidRDefault="00F95A01" w:rsidP="00123E5B">
      <w:pPr>
        <w:ind w:firstLine="420"/>
        <w:jc w:val="right"/>
        <w:rPr>
          <w:rFonts w:hint="eastAsia"/>
        </w:rPr>
      </w:pPr>
      <w:r w:rsidRPr="00123E5B">
        <w:rPr>
          <w:rFonts w:hint="eastAsia"/>
        </w:rPr>
        <w:t>新华网</w:t>
      </w:r>
      <w:smartTag w:uri="urn:schemas-microsoft-com:office:smarttags" w:element="chsdate">
        <w:smartTagPr>
          <w:attr w:name="Year" w:val="2018"/>
          <w:attr w:name="Month" w:val="11"/>
          <w:attr w:name="Day" w:val="13"/>
          <w:attr w:name="IsLunarDate" w:val="False"/>
          <w:attr w:name="IsROCDate" w:val="False"/>
        </w:smartTagPr>
        <w:r w:rsidRPr="00123E5B">
          <w:t>2018-11-13</w:t>
        </w:r>
      </w:smartTag>
    </w:p>
    <w:p w:rsidR="00F95A01" w:rsidRDefault="00F95A01" w:rsidP="007D3638">
      <w:pPr>
        <w:sectPr w:rsidR="00F95A01" w:rsidSect="007D3638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645E0D" w:rsidRDefault="00645E0D"/>
    <w:sectPr w:rsidR="00645E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5A01"/>
    <w:rsid w:val="00645E0D"/>
    <w:rsid w:val="00F95A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F95A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95A0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1226</Characters>
  <Application>Microsoft Office Word</Application>
  <DocSecurity>0</DocSecurity>
  <Lines>10</Lines>
  <Paragraphs>2</Paragraphs>
  <ScaleCrop>false</ScaleCrop>
  <Company>Win10NeT.COM</Company>
  <LinksUpToDate>false</LinksUpToDate>
  <CharactersWithSpaces>1439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2022-07-22T03:57:00Z</dcterms:created>
</cp:coreProperties>
</file>