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C68CB" w:rsidRDefault="00BC68CB" w:rsidP="00D600FC">
      <w:pPr>
        <w:pStyle w:val="1"/>
      </w:pPr>
      <w:r w:rsidRPr="00D600FC">
        <w:rPr>
          <w:rFonts w:hint="eastAsia"/>
        </w:rPr>
        <w:t>邮储银行亳州市分行以查促改</w:t>
      </w:r>
      <w:r w:rsidRPr="00D600FC">
        <w:t xml:space="preserve"> 着力推动党建工作标准化</w:t>
      </w:r>
    </w:p>
    <w:p w:rsidR="00BC68CB" w:rsidRDefault="00BC68CB" w:rsidP="00BC68CB">
      <w:pPr>
        <w:ind w:firstLineChars="200" w:firstLine="420"/>
      </w:pPr>
      <w:r>
        <w:t>3</w:t>
      </w:r>
      <w:r>
        <w:t>月</w:t>
      </w:r>
      <w:r>
        <w:t>25</w:t>
      </w:r>
      <w:r>
        <w:t>日，邮储银行亳州市分行为期十余天的基层党建工作专项检查圆满结束。</w:t>
      </w:r>
    </w:p>
    <w:p w:rsidR="00BC68CB" w:rsidRDefault="00BC68CB" w:rsidP="00BC68CB">
      <w:pPr>
        <w:ind w:firstLineChars="200" w:firstLine="420"/>
      </w:pPr>
      <w:r>
        <w:rPr>
          <w:rFonts w:hint="eastAsia"/>
        </w:rPr>
        <w:t>此次基层党建工作检查是邮储银行亳州市分行党委为进一步掌握各支部党建工作开展情况，落实从严治党主体责任，全面提升基层党建工作水平而实施的专项举措。为确保本次检查有序推进，邮储银行亳州市分行第一时间成立专项检查小组，制定党建工作检查计划，下发了检查工作通知。</w:t>
      </w:r>
    </w:p>
    <w:p w:rsidR="00BC68CB" w:rsidRDefault="00BC68CB" w:rsidP="00BC68CB">
      <w:pPr>
        <w:ind w:firstLineChars="200" w:firstLine="420"/>
      </w:pPr>
      <w:r>
        <w:rPr>
          <w:rFonts w:hint="eastAsia"/>
        </w:rPr>
        <w:t>本次检查主要是针对各党支部全面从严治党责任落实、党史学习教育、组织生活制度落实、党建活动开展、基础党务工作、党建信息宣传等工作开展情况，通过支部自查和现场检查方式进行全面细致梳理。各支部根据文件要求和检查内容，前期认真开展自查工作，以查促改，进一步规范党建工作各项组织程序，落细落实各项工作要求，提升党建工作水平</w:t>
      </w:r>
      <w:r>
        <w:t>;</w:t>
      </w:r>
      <w:r>
        <w:t>并在自查基础上，及时提供检查组检查必需的文件、资料、档案及会议记录等资料</w:t>
      </w:r>
      <w:r>
        <w:t>;</w:t>
      </w:r>
      <w:r>
        <w:t>检查组发扬严谨细致的工作作风，认真对照任务清单，通过查阅资料、个别谈话、走访调查的形式，逐条查看各党支部党建工作完成情况，确</w:t>
      </w:r>
      <w:r>
        <w:rPr>
          <w:rFonts w:hint="eastAsia"/>
        </w:rPr>
        <w:t>保将基层党建每项工作查细、查实。针对发现的问题，检查组进行了现场反馈和指导，明确整改责任人，全面抓好整改落实。</w:t>
      </w:r>
    </w:p>
    <w:p w:rsidR="00BC68CB" w:rsidRDefault="00BC68CB" w:rsidP="00BC68CB">
      <w:pPr>
        <w:ind w:firstLineChars="200" w:firstLine="420"/>
      </w:pPr>
      <w:r>
        <w:rPr>
          <w:rFonts w:hint="eastAsia"/>
        </w:rPr>
        <w:t>检查结束后，检查组及时形成专项检查报告，报告重点总结全行各党支部党建工作责任落实情况、存在问题，并提出下一步推进整改落实工作思路和举措。在听取党建工作专项检查报告后，该行党委对各党支党建工作开展情况给予了充分的肯定，同时也对各支部党建工作提出了宝贵的建议。党委书记强调，各党支部要以本次检查为契机，按照检查问题清单查漏补缺，深刻查找党建工作中存在的薄弱环节，认真制定整改方案，逐项列出问题清单，建立问题整改台账，按期抓好整改，不等不拖、立行立改。进一步提升党建、党风廉政建设工作，为全行业务发展提供坚强的组织保证。</w:t>
      </w:r>
    </w:p>
    <w:p w:rsidR="00BC68CB" w:rsidRDefault="00BC68CB" w:rsidP="00BC68CB">
      <w:pPr>
        <w:ind w:firstLineChars="200" w:firstLine="420"/>
        <w:jc w:val="left"/>
      </w:pPr>
      <w:r>
        <w:rPr>
          <w:rFonts w:hint="eastAsia"/>
        </w:rPr>
        <w:t>据悉，多年来，邮储银行亳州市分行坚持开展党建工作检查工作，通过检查考核，亳州市分行各党支部及时整改存在问题，支部之间相互学习、交流，以查促改</w:t>
      </w:r>
      <w:r>
        <w:t>,</w:t>
      </w:r>
      <w:r>
        <w:t>着力推动党建工作标准化，有力提升党建工作整体水平，推动了亳州市分行各项工作的顺利开展。</w:t>
      </w:r>
    </w:p>
    <w:p w:rsidR="00BC68CB" w:rsidRDefault="00BC68CB" w:rsidP="00BC68CB">
      <w:pPr>
        <w:ind w:firstLineChars="200" w:firstLine="420"/>
        <w:jc w:val="right"/>
      </w:pPr>
      <w:r w:rsidRPr="00D600FC">
        <w:rPr>
          <w:rFonts w:hint="eastAsia"/>
        </w:rPr>
        <w:t>安徽财经网</w:t>
      </w:r>
      <w:r w:rsidRPr="00D600FC">
        <w:t>2022</w:t>
      </w:r>
      <w:r>
        <w:rPr>
          <w:rFonts w:hint="eastAsia"/>
        </w:rPr>
        <w:t>-</w:t>
      </w:r>
      <w:r w:rsidRPr="00D600FC">
        <w:t>04</w:t>
      </w:r>
      <w:r>
        <w:rPr>
          <w:rFonts w:hint="eastAsia"/>
        </w:rPr>
        <w:t>-</w:t>
      </w:r>
      <w:r w:rsidRPr="00D600FC">
        <w:t>01</w:t>
      </w:r>
    </w:p>
    <w:p w:rsidR="00BC68CB" w:rsidRDefault="00BC68CB" w:rsidP="00F11AC7">
      <w:pPr>
        <w:sectPr w:rsidR="00BC68CB" w:rsidSect="00F11AC7">
          <w:type w:val="continuous"/>
          <w:pgSz w:w="11906" w:h="16838"/>
          <w:pgMar w:top="1644" w:right="1236" w:bottom="1418" w:left="1814" w:header="851" w:footer="907" w:gutter="0"/>
          <w:pgNumType w:start="1"/>
          <w:cols w:space="720"/>
          <w:docGrid w:type="lines" w:linePitch="341" w:charSpace="2373"/>
        </w:sectPr>
      </w:pPr>
    </w:p>
    <w:p w:rsidR="003E4964" w:rsidRDefault="003E4964"/>
    <w:sectPr w:rsidR="003E496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C68CB"/>
    <w:rsid w:val="003E4964"/>
    <w:rsid w:val="00BC68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C68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C68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133</Words>
  <Characters>761</Characters>
  <Application>Microsoft Office Word</Application>
  <DocSecurity>0</DocSecurity>
  <Lines>6</Lines>
  <Paragraphs>1</Paragraphs>
  <ScaleCrop>false</ScaleCrop>
  <Company>Win10NeT.COM</Company>
  <LinksUpToDate>false</LinksUpToDate>
  <CharactersWithSpaces>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2022-07-04T06:47:00Z</dcterms:created>
</cp:coreProperties>
</file>