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52C2" w:rsidRDefault="004452C2" w:rsidP="00123E5B">
      <w:pPr>
        <w:pStyle w:val="1"/>
        <w:rPr>
          <w:rFonts w:hint="eastAsia"/>
        </w:rPr>
      </w:pPr>
      <w:r w:rsidRPr="00123E5B">
        <w:rPr>
          <w:rFonts w:hint="eastAsia"/>
        </w:rPr>
        <w:t>安阳市基层综合性文化服务中心实现全覆盖工作纪实</w:t>
      </w:r>
    </w:p>
    <w:p w:rsidR="004452C2" w:rsidRDefault="004452C2" w:rsidP="004452C2">
      <w:pPr>
        <w:ind w:firstLineChars="200" w:firstLine="420"/>
      </w:pPr>
      <w:r>
        <w:t>2018</w:t>
      </w:r>
      <w:r>
        <w:t>年是我市提出</w:t>
      </w:r>
      <w:r>
        <w:t>“</w:t>
      </w:r>
      <w:r>
        <w:t>用</w:t>
      </w:r>
      <w:r>
        <w:t>3</w:t>
      </w:r>
      <w:r>
        <w:t>年时间在全市实现基层综合性文化服务中心全覆盖</w:t>
      </w:r>
      <w:r>
        <w:t>”</w:t>
      </w:r>
      <w:r>
        <w:t>的最后一年，</w:t>
      </w:r>
      <w:r>
        <w:t>10</w:t>
      </w:r>
      <w:r>
        <w:t>月底，</w:t>
      </w:r>
      <w:r>
        <w:t>1115</w:t>
      </w:r>
      <w:r>
        <w:t>个乡村</w:t>
      </w:r>
      <w:r>
        <w:t>(</w:t>
      </w:r>
      <w:r>
        <w:t>社区</w:t>
      </w:r>
      <w:r>
        <w:t>)</w:t>
      </w:r>
      <w:r>
        <w:t>基层综合性文化服务中心建成并投入使用，提前完成了全年目标。</w:t>
      </w:r>
      <w:r>
        <w:t>3</w:t>
      </w:r>
      <w:r>
        <w:t>年来，我市累计投入资金</w:t>
      </w:r>
      <w:r>
        <w:t>1.78</w:t>
      </w:r>
      <w:r>
        <w:t>亿元，先后建成基层综合性文化服务中心</w:t>
      </w:r>
      <w:r>
        <w:t>2560</w:t>
      </w:r>
      <w:r>
        <w:t>个，实现了基层综合性文化服务中心全覆盖，打通了公共文化服务</w:t>
      </w:r>
      <w:r>
        <w:t>“</w:t>
      </w:r>
      <w:r>
        <w:t>最后一公里</w:t>
      </w:r>
      <w:r>
        <w:t>”</w:t>
      </w:r>
      <w:r>
        <w:t>。</w:t>
      </w:r>
    </w:p>
    <w:p w:rsidR="004452C2" w:rsidRDefault="004452C2" w:rsidP="004452C2">
      <w:pPr>
        <w:ind w:firstLineChars="200" w:firstLine="420"/>
      </w:pPr>
      <w:r>
        <w:rPr>
          <w:rFonts w:hint="eastAsia"/>
        </w:rPr>
        <w:t>汤阴县白营镇大付庄村的综合性文化服务中心是全市最早一批建成并投入使用的，为当地村民开展文化活动提供了很大便利。“这两年，村民有啥文艺活动都来这儿举行，白天在图书室看书，天黑了有人扭秧歌、跳广场舞，有时候还组织一些文艺辅导，村民亲切地称这里是文化大院。”</w:t>
      </w:r>
      <w:r>
        <w:t>11</w:t>
      </w:r>
      <w:r>
        <w:t>月</w:t>
      </w:r>
      <w:r>
        <w:t>14</w:t>
      </w:r>
      <w:r>
        <w:t>日，大付庄村党支部书记代兴旺向记者介绍，综合性文化服务中心的建成为村民提供了活动场地和专业支持，特别是白营镇提出每个村庄都要有一支文艺队伍，相邻的村庄能够相互学习，村民的业余文化生活跟着丰富起来。</w:t>
      </w:r>
    </w:p>
    <w:p w:rsidR="004452C2" w:rsidRDefault="004452C2" w:rsidP="004452C2">
      <w:pPr>
        <w:ind w:firstLineChars="200" w:firstLine="420"/>
      </w:pPr>
      <w:r>
        <w:rPr>
          <w:rFonts w:hint="eastAsia"/>
        </w:rPr>
        <w:t>基层综合性文化服务中心带给大付庄村的变化，在白营镇</w:t>
      </w:r>
      <w:r>
        <w:t>26</w:t>
      </w:r>
      <w:r>
        <w:t>个行政村都得到了印证。</w:t>
      </w:r>
      <w:r>
        <w:t>“</w:t>
      </w:r>
      <w:r>
        <w:t>现在，我们镇村村都有文艺队伍。为了响应全市号召，我们还以本地特色为依托，在西隆化村等组织非遗项目跑帷子特色队伍，开展非物质文化遗产的挖掘和保护工作，让传统文化实现从群众中来、到群众中去。</w:t>
      </w:r>
      <w:r>
        <w:t>”</w:t>
      </w:r>
      <w:r>
        <w:t>分管文化工作的白营镇副镇长郭婷婷说，从去年开始，白营镇以基层综合性文化服务中心为阵地，开展民俗文化节，着重对传统文化进行展示，让村民参与其中，取得了很好的效果。</w:t>
      </w:r>
    </w:p>
    <w:p w:rsidR="004452C2" w:rsidRDefault="004452C2" w:rsidP="004452C2">
      <w:pPr>
        <w:ind w:firstLineChars="200" w:firstLine="420"/>
      </w:pPr>
      <w:r>
        <w:rPr>
          <w:rFonts w:hint="eastAsia"/>
        </w:rPr>
        <w:t>在安阳县</w:t>
      </w:r>
      <w:r>
        <w:t>(</w:t>
      </w:r>
      <w:r>
        <w:t>示范区</w:t>
      </w:r>
      <w:r>
        <w:t>)</w:t>
      </w:r>
      <w:r>
        <w:t>白璧镇南街村，今年刚刚建成的综合性文化服务中心已经成了村民最爱去的地方。</w:t>
      </w:r>
      <w:r>
        <w:t>“</w:t>
      </w:r>
      <w:r>
        <w:t>过去，一到天冷的时候，大家想活动都没有地方。现在，村里建成了这么好的文化服务中心，老年人来这里下棋，孩子们能来看书，特别好</w:t>
      </w:r>
      <w:r>
        <w:t>!</w:t>
      </w:r>
      <w:r>
        <w:t>这是实实在在的文化惠农。</w:t>
      </w:r>
      <w:r>
        <w:t>”</w:t>
      </w:r>
      <w:r>
        <w:t>一位村民激动地说。</w:t>
      </w:r>
    </w:p>
    <w:p w:rsidR="004452C2" w:rsidRDefault="004452C2" w:rsidP="004452C2">
      <w:pPr>
        <w:ind w:firstLineChars="200" w:firstLine="420"/>
      </w:pPr>
      <w:r>
        <w:rPr>
          <w:rFonts w:hint="eastAsia"/>
        </w:rPr>
        <w:t>正如村民所言，文化惠农如何能实实在在</w:t>
      </w:r>
      <w:r>
        <w:t>?</w:t>
      </w:r>
      <w:r>
        <w:t>就是要让农民看得见、摸得着，基层综合性文化服务中心打通了这</w:t>
      </w:r>
      <w:r>
        <w:t>“</w:t>
      </w:r>
      <w:r>
        <w:t>最后一公里</w:t>
      </w:r>
      <w:r>
        <w:t>”</w:t>
      </w:r>
      <w:r>
        <w:t>。近年，我市把基层公共文化建设作为满足人民群众美好生活需求的民心工程，将基层综合性文化服务中心建设工作纳入政府责任目标和考评体系。从</w:t>
      </w:r>
      <w:r>
        <w:t>2017</w:t>
      </w:r>
      <w:r>
        <w:t>年开始，市政府督查室每半月对县</w:t>
      </w:r>
      <w:r>
        <w:t>(</w:t>
      </w:r>
      <w:r>
        <w:t>市</w:t>
      </w:r>
      <w:r>
        <w:t>)</w:t>
      </w:r>
      <w:r>
        <w:t>区建设情况进行通报，对建设进度进行排名。为全面激发基层建设热情，各县</w:t>
      </w:r>
      <w:r>
        <w:t>(</w:t>
      </w:r>
      <w:r>
        <w:t>市</w:t>
      </w:r>
      <w:r>
        <w:t>)</w:t>
      </w:r>
      <w:r>
        <w:t>区紧盯建设任务，采取激励措施，多措并举推进基层综合性文化服务中心建设工作。文峰区采取分级奖励方式，按照完成时间先后，分</w:t>
      </w:r>
      <w:r>
        <w:t>2.5</w:t>
      </w:r>
      <w:r>
        <w:t>万元、</w:t>
      </w:r>
      <w:r>
        <w:t>2</w:t>
      </w:r>
      <w:r>
        <w:t>万元、</w:t>
      </w:r>
      <w:r>
        <w:t>1.5</w:t>
      </w:r>
      <w:r>
        <w:t>万元三个</w:t>
      </w:r>
      <w:r>
        <w:rPr>
          <w:rFonts w:hint="eastAsia"/>
        </w:rPr>
        <w:t>等次对乡镇</w:t>
      </w:r>
      <w:r>
        <w:t>(</w:t>
      </w:r>
      <w:r>
        <w:t>街道</w:t>
      </w:r>
      <w:r>
        <w:t>)</w:t>
      </w:r>
      <w:r>
        <w:t>实施奖励。内黄县仅今年就整合</w:t>
      </w:r>
      <w:r>
        <w:t>1000</w:t>
      </w:r>
      <w:r>
        <w:t>万元资金用于综合性文化服务中心建设，分为</w:t>
      </w:r>
      <w:r>
        <w:t>5</w:t>
      </w:r>
      <w:r>
        <w:t>万元、</w:t>
      </w:r>
      <w:r>
        <w:t>4</w:t>
      </w:r>
      <w:r>
        <w:t>万元、</w:t>
      </w:r>
      <w:r>
        <w:t>3</w:t>
      </w:r>
      <w:r>
        <w:t>万元三个等次，先建先奖，先建重奖。安阳县对达标文化广场和文化活动室分别给予最高</w:t>
      </w:r>
      <w:r>
        <w:t>2</w:t>
      </w:r>
      <w:r>
        <w:t>万元和</w:t>
      </w:r>
      <w:r>
        <w:t>0.5</w:t>
      </w:r>
      <w:r>
        <w:t>万元奖励。林州市、殷都区引入社会力量，先后筹集</w:t>
      </w:r>
      <w:r>
        <w:t>1324</w:t>
      </w:r>
      <w:r>
        <w:t>万元和</w:t>
      </w:r>
      <w:r>
        <w:t>75</w:t>
      </w:r>
      <w:r>
        <w:t>万元，用于文化服务中心文化广场、戏台及配套设施建设，取得了良好的社会效果。</w:t>
      </w:r>
    </w:p>
    <w:p w:rsidR="004452C2" w:rsidRDefault="004452C2" w:rsidP="004452C2">
      <w:pPr>
        <w:ind w:firstLineChars="200" w:firstLine="420"/>
        <w:rPr>
          <w:rFonts w:hint="eastAsia"/>
        </w:rPr>
      </w:pPr>
      <w:r>
        <w:rPr>
          <w:rFonts w:hint="eastAsia"/>
        </w:rPr>
        <w:t>与此同时，各地结合自身特色，积极整合资源，优化建设方案，因地制宜开展基层综合性文化服务中心建设。在龙安区、汤阴县，我市认真选取了两个乡镇</w:t>
      </w:r>
      <w:r>
        <w:t>10</w:t>
      </w:r>
      <w:r>
        <w:t>个村，设立基层综合性文化服务中心建设集中连片试点，开展示范村建设。</w:t>
      </w:r>
      <w:r>
        <w:t>“</w:t>
      </w:r>
      <w:r>
        <w:t>在推进综合性文化服务中心建设过程中，我们在全市范围内提出建设</w:t>
      </w:r>
      <w:r>
        <w:t>‘</w:t>
      </w:r>
      <w:r>
        <w:t>乡镇文化名片</w:t>
      </w:r>
      <w:r>
        <w:t>’</w:t>
      </w:r>
      <w:r>
        <w:t>，通过挖掘当地文化元素，打造特色基层文化阵地。</w:t>
      </w:r>
      <w:r>
        <w:t>”</w:t>
      </w:r>
      <w:r>
        <w:t>市文广新局公共文化科科长王震告诉记者，我市先后培育形成了安阳县吕村镇战鼓之乡、内黄县城关镇梅花拳之乡、汤阴县城关镇岳飞精忠战鼓之乡等</w:t>
      </w:r>
      <w:r>
        <w:t>60</w:t>
      </w:r>
      <w:r>
        <w:t>多个独具地方特色的乡镇文化阵地，有力提升了基</w:t>
      </w:r>
      <w:r>
        <w:rPr>
          <w:rFonts w:hint="eastAsia"/>
        </w:rPr>
        <w:t>层文化阵地的吸引力和凝聚力。</w:t>
      </w:r>
    </w:p>
    <w:p w:rsidR="004452C2" w:rsidRDefault="004452C2" w:rsidP="00123E5B">
      <w:pPr>
        <w:jc w:val="right"/>
        <w:rPr>
          <w:rFonts w:hint="eastAsia"/>
        </w:rPr>
      </w:pPr>
      <w:r>
        <w:rPr>
          <w:rFonts w:hint="eastAsia"/>
        </w:rPr>
        <w:t>安阳网</w:t>
      </w:r>
      <w:r>
        <w:t>-</w:t>
      </w:r>
      <w:r>
        <w:t>安阳日报</w:t>
      </w:r>
      <w:smartTag w:uri="urn:schemas-microsoft-com:office:smarttags" w:element="chsdate">
        <w:smartTagPr>
          <w:attr w:name="Year" w:val="2018"/>
          <w:attr w:name="Month" w:val="11"/>
          <w:attr w:name="Day" w:val="16"/>
          <w:attr w:name="IsLunarDate" w:val="False"/>
          <w:attr w:name="IsROCDate" w:val="False"/>
        </w:smartTagPr>
        <w:r>
          <w:rPr>
            <w:rFonts w:hint="eastAsia"/>
          </w:rPr>
          <w:t>2018-11-16</w:t>
        </w:r>
      </w:smartTag>
    </w:p>
    <w:p w:rsidR="004452C2" w:rsidRDefault="004452C2" w:rsidP="007D3638">
      <w:pPr>
        <w:sectPr w:rsidR="004452C2" w:rsidSect="007D3638">
          <w:type w:val="continuous"/>
          <w:pgSz w:w="11906" w:h="16838" w:code="9"/>
          <w:pgMar w:top="1644" w:right="1236" w:bottom="1418" w:left="1814" w:header="851" w:footer="907" w:gutter="0"/>
          <w:pgNumType w:start="1"/>
          <w:cols w:space="425"/>
          <w:docGrid w:type="lines" w:linePitch="341" w:charSpace="2373"/>
        </w:sectPr>
      </w:pPr>
    </w:p>
    <w:p w:rsidR="0095175A" w:rsidRDefault="0095175A"/>
    <w:sectPr w:rsidR="009517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52C2"/>
    <w:rsid w:val="004452C2"/>
    <w:rsid w:val="009517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452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452C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221</Words>
  <Characters>1261</Characters>
  <Application>Microsoft Office Word</Application>
  <DocSecurity>0</DocSecurity>
  <Lines>10</Lines>
  <Paragraphs>2</Paragraphs>
  <ScaleCrop>false</ScaleCrop>
  <Company>Win10NeT.COM</Company>
  <LinksUpToDate>false</LinksUpToDate>
  <CharactersWithSpaces>1480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2022-07-22T03:57:00Z</dcterms:created>
</cp:coreProperties>
</file>