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BCC" w:rsidRDefault="00A44BCC" w:rsidP="00B50999">
      <w:pPr>
        <w:pStyle w:val="1"/>
      </w:pPr>
      <w:r w:rsidRPr="008F663F">
        <w:rPr>
          <w:rFonts w:hint="eastAsia"/>
        </w:rPr>
        <w:t>山西：加强非物质文化遗产保护传承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故事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“绛州澄泥砚作为传之久远的艺术佳品，是中华先祖的智慧结晶，具有很高的历史文化价值。我从事绛州澄泥砚的制作已</w:t>
      </w:r>
      <w:r>
        <w:t>36</w:t>
      </w:r>
      <w:r>
        <w:t>年，一直非常重视做好绛州澄泥砚的保护传承工作。</w:t>
      </w:r>
      <w:r>
        <w:t>”</w:t>
      </w:r>
      <w:r>
        <w:t>国家级非物质文化遗产项目</w:t>
      </w:r>
      <w:r>
        <w:t>“</w:t>
      </w:r>
      <w:r>
        <w:t>绛州澄泥砚制作技艺</w:t>
      </w:r>
      <w:r>
        <w:t>”</w:t>
      </w:r>
      <w:r>
        <w:t>传承人蔺涛说起绛州澄泥砚如数家珍。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春节前夕，在绛州澄泥砚文化产业园，蔺涛和他的儿子蔺子麟精雕细琢生肖虎砚，他们为虎年创作了</w:t>
      </w:r>
      <w:r>
        <w:t>300</w:t>
      </w:r>
      <w:r>
        <w:t>余方生肖砚台。蔺涛作品以传统写实为主，蔺子麟则在传统的基础上大胆创新，在砚台里融入现代潮流、新鲜的元素，作品简约、洗练，更符合年轻人的审美。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洮河砚、端砚、歙砚、澄泥砚被称作“中国四大名砚”。</w:t>
      </w:r>
      <w:r>
        <w:t>2006</w:t>
      </w:r>
      <w:r>
        <w:t>年，绛州澄泥砚制作技艺被列入国家级非物质文化遗产名录。同年，蔺涛与其父亲荣获</w:t>
      </w:r>
      <w:r>
        <w:t>“</w:t>
      </w:r>
      <w:r>
        <w:t>山西省工艺美术大师</w:t>
      </w:r>
      <w:r>
        <w:t>”</w:t>
      </w:r>
      <w:r>
        <w:t>称号。蔺涛认为，对于非物质文化遗产而言，最重要的是传承和人才培养。非物质文化遗产的保护传承需要专业人才，没有专业人才就无法做到科学保护传承。这些年，蔺子麟积极探索电商，开通线上店铺，创下了销售</w:t>
      </w:r>
      <w:r>
        <w:t>500</w:t>
      </w:r>
      <w:r>
        <w:t>余方砚台、销售额超</w:t>
      </w:r>
      <w:r>
        <w:t>50</w:t>
      </w:r>
      <w:r>
        <w:t>万元的网络销售业绩。</w:t>
      </w:r>
      <w:r>
        <w:t>“</w:t>
      </w:r>
      <w:r>
        <w:t>我们一定要保护传承好绛州澄泥砚制作技艺，把美的价值注入美的艺术之中，让作品有灵魂，让思想和艺术相得益彰，传之久远。</w:t>
      </w:r>
      <w:r>
        <w:rPr>
          <w:rFonts w:hint="eastAsia"/>
        </w:rPr>
        <w:t>”蔺涛信心满满。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代表委员议政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全国政协委员、九三学社山西省委会副主委、山西省文旅厅厅长王爱琴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非物质文化遗产是中华优秀传统文化的重要组成部分，是中华文明绵延传承的生动见证，是连结民族情感、维系国家统一的重要基础。保护好、传承好、利用好非物质文化遗产，对于延续历史文脉、坚定文化自信、推动文明交流互鉴、建设社会主义文化强国具有重要意义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党的十九大报告将“加强文物保护利用和文化遗产保护传承”作为一项重要内容，提出“推动中华优秀传统文化创造性转化、创新性发展”的要求。</w:t>
      </w:r>
      <w:r>
        <w:t>2021</w:t>
      </w:r>
      <w:r>
        <w:t>年</w:t>
      </w:r>
      <w:r>
        <w:t>8</w:t>
      </w:r>
      <w:r>
        <w:t>月，中共中央办公厅、国务院办公厅印发了《关于进一步加强非物质文化遗产保护工作的意见》，非物质文化遗产保护传承发展更是提到了新的历史高度，迎来了前所未有的时代机遇。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王爱琴指出，目前，对非遗的保护传承还处于初级阶段，具体表现为：一是重申报轻保护。一些地方对非遗的文化属性认识不足，申报目的存在功利性和盲目性。一味追求数量，对如何有效保护缺乏制度和措施保障。二是创新不足，传承人队伍后继乏力。三是开发热市场冷。非遗项目向市场化、商业化、产业化转化的“开发热”不断升温，非遗和各业态融合看似表面红红火火，但市场冷热不均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“非遗是以传承人为重要核心的活态传承，只有让非遗融入现代生活，成为人们日常生活的重要组成部分，才能更好地实现保护与传承。”王爱琴认为，加强非物质文化遗产保护传承，应该从以下六方面下功夫：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一是促进非遗保护与公共文化服务保障工作融合发展。各级政府要将具有地方特色、适宜普及推广的非遗代表性项目纳入基本公共文化服务目录，合理规划和利用现有场馆，在公共文化设施中设立专门区域，用于非遗项目的收藏、展示、传承、传播和研究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二是建立对非遗项目的多元化资金扶持体系。在加大政府投入，用好用足财政资金的基础上，积极吸纳非政府组织和社会资金参与非遗保护。鼓励企业及社会力量投入资金，广泛参与非遗保护，“认领”非遗创新孵化项目，尝试和探索将传承人利益捆绑的多元主体开发和绩效管理机制，加大非遗产品的市场流通活力。推动金融机构、专项基金助力非遗，建立研究与实践相结合的运行机制，连接两个资源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三是强化非遗保护传承利用在乡村振兴中的作用。</w:t>
      </w:r>
      <w:r>
        <w:t>73%</w:t>
      </w:r>
      <w:r>
        <w:t>的非遗项目在我国的乡村，非遗是乡村振兴的重要抓手之一。建议出台扶持政策，发现、重估、修复乡村的文化价值，推动乡村文化振兴。一方面以成立工作站等形式为乡村输入外来人才和资源，大力发展乡村旅游，搭建文创平台。另一方面完善村史馆、文化礼堂、村（社区）综合文化服务中心等设施，展现传承乡村文化。支持成立农民合作社，推广</w:t>
      </w:r>
      <w:r>
        <w:t>“</w:t>
      </w:r>
      <w:r>
        <w:t>非遗工坊</w:t>
      </w:r>
      <w:r>
        <w:t>”“</w:t>
      </w:r>
      <w:r>
        <w:t>一村一品</w:t>
      </w:r>
      <w:r>
        <w:t>”</w:t>
      </w:r>
      <w:r>
        <w:t>等模式，大力扶持传统手工艺加工、农副产品生产，加大对乡村小戏、曲艺等公共文化产品的政府购买力度，巩固脱贫攻坚成果，解决乡村富余劳</w:t>
      </w:r>
      <w:r>
        <w:rPr>
          <w:rFonts w:hint="eastAsia"/>
        </w:rPr>
        <w:t>动力就业等问题。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四是加大非遗传承后备力量培养力度。通过设立国家或地方奖项对具有卓越贡献的非遗代表性传承人（群体）予以奖励，增加保护经费和生活补助，让其安心开展非遗技艺的传帮带。继续实施传承人的研培计划，探索推进非遗与学历教育结合，制定具有激励性的人才培养机制，带动和吸引更多的社会力量加入到非遗人才的储备建设中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五是增强数字赋能非遗传播利用。充分利用非遗数字化常态保护实现非遗活化再现，搭建国家和省市县联动的非遗线上平台，实现非遗数字化共享。鼓励互联网企业、各类文化企业建设线上线下联动的非遗体验馆，开发非遗沉浸式体验产品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六是推动非遗</w:t>
      </w:r>
      <w:r>
        <w:t>+</w:t>
      </w:r>
      <w:r>
        <w:t>旅游</w:t>
      </w:r>
      <w:r>
        <w:t>+</w:t>
      </w:r>
      <w:r>
        <w:t>生活深度融合，让非遗产品、非遗活动走进景区，融入百姓生活。以非遗的地方性、原真性、独特性，结合当地有传统优势的工艺美术等，吸引游人，涵养消费群体，助推非遗传承传播，逐渐形成具有市场活力的非遗专业街镇以及各种特色展示空间，从而拉动消费，促进非遗产业化。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链接</w:t>
      </w:r>
    </w:p>
    <w:p w:rsidR="00A44BCC" w:rsidRDefault="00A44BCC" w:rsidP="00A44BCC">
      <w:pPr>
        <w:ind w:firstLineChars="200" w:firstLine="420"/>
        <w:jc w:val="left"/>
      </w:pPr>
      <w:r>
        <w:rPr>
          <w:rFonts w:hint="eastAsia"/>
        </w:rPr>
        <w:t>山西省拥有国家级非物质文化遗产代表性保护项目名录</w:t>
      </w:r>
      <w:r>
        <w:t>130</w:t>
      </w:r>
      <w:r>
        <w:t>个，国家级非物质文化遗产代表性传承人</w:t>
      </w:r>
      <w:r>
        <w:t>150</w:t>
      </w:r>
      <w:r>
        <w:t>人，位列全国第一方阵，省级非物质文化遗产传承人</w:t>
      </w:r>
      <w:r>
        <w:t>1109</w:t>
      </w:r>
      <w:r>
        <w:t>人。省第十二次党代表大会指出，充分焕发三晋文化的时代光彩。推动尧舜德孝、关公忠义、能吏廉政、晋商诚信等优秀传统文化创造性转化、创新性发展，打造中国文化传承弘扬展示示范区。加强非物质文化遗产保护，实施工艺美术振兴计划，建设国家级文化生态保护区。</w:t>
      </w:r>
    </w:p>
    <w:p w:rsidR="00A44BCC" w:rsidRDefault="00A44BCC" w:rsidP="00A44BCC">
      <w:pPr>
        <w:ind w:firstLineChars="200" w:firstLine="420"/>
        <w:jc w:val="right"/>
      </w:pPr>
      <w:r w:rsidRPr="008F663F">
        <w:rPr>
          <w:rFonts w:hint="eastAsia"/>
        </w:rPr>
        <w:t>山西日报</w:t>
      </w:r>
      <w:r>
        <w:rPr>
          <w:rFonts w:hint="eastAsia"/>
        </w:rPr>
        <w:t>2022-3-11</w:t>
      </w:r>
    </w:p>
    <w:p w:rsidR="00A44BCC" w:rsidRDefault="00A44BCC" w:rsidP="008803A3">
      <w:pPr>
        <w:sectPr w:rsidR="00A44BCC" w:rsidSect="008803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B1376" w:rsidRDefault="000B1376"/>
    <w:sectPr w:rsidR="000B13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4BCC"/>
    <w:rsid w:val="000B1376"/>
    <w:rsid w:val="00A44B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44B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44B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339</Words>
  <Characters>1934</Characters>
  <Application>Microsoft Office Word</Application>
  <DocSecurity>0</DocSecurity>
  <Lines>16</Lines>
  <Paragraphs>4</Paragraphs>
  <ScaleCrop>false</ScaleCrop>
  <Company/>
  <LinksUpToDate>false</LinksUpToDate>
  <CharactersWithSpaces>2269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2022-06-22T03:17:00Z</dcterms:created>
</cp:coreProperties>
</file>