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667" w:rsidRDefault="00BD2667" w:rsidP="00455D56">
      <w:pPr>
        <w:pStyle w:val="1"/>
      </w:pPr>
      <w:r w:rsidRPr="00455D56">
        <w:rPr>
          <w:rFonts w:hint="eastAsia"/>
        </w:rPr>
        <w:t>从上市企业中报看文旅复苏上半场——看文化演艺：应对疫情“灰犀牛”着力促进产业融合</w:t>
      </w:r>
    </w:p>
    <w:p w:rsidR="00BD2667" w:rsidRDefault="00BD2667" w:rsidP="00BD2667">
      <w:pPr>
        <w:ind w:firstLineChars="200" w:firstLine="420"/>
      </w:pPr>
      <w:r>
        <w:t>2021</w:t>
      </w:r>
      <w:r>
        <w:t>年上半年，新冠肺炎疫情防控形势持续向好，居民出游意愿增强，全国文化和旅游市场呈现稳步复苏态势，多家文旅企业近日晒出的半年报印证了这一点：</w:t>
      </w:r>
      <w:r>
        <w:t>2021</w:t>
      </w:r>
      <w:r>
        <w:t>年上半年，</w:t>
      </w:r>
      <w:r>
        <w:t>30</w:t>
      </w:r>
      <w:r>
        <w:t>多家企业营收呈现正增长，</w:t>
      </w:r>
      <w:r>
        <w:t>20</w:t>
      </w:r>
      <w:r>
        <w:t>多家企业实现扭亏为盈，交出了一份不错的成绩单。展望全年业绩，虽然暑期新一轮疫情对市场影响尚未散去，但各家上市企业并没有停下前进的脚步，他们积极寻求转型，布局核心业务，为行业全面复苏时刻准备着。</w:t>
      </w:r>
    </w:p>
    <w:p w:rsidR="00BD2667" w:rsidRDefault="00BD2667" w:rsidP="00BD2667">
      <w:pPr>
        <w:ind w:firstLineChars="200" w:firstLine="420"/>
      </w:pPr>
      <w:r>
        <w:rPr>
          <w:rFonts w:hint="eastAsia"/>
        </w:rPr>
        <w:t>本报记者</w:t>
      </w:r>
      <w:r>
        <w:t xml:space="preserve"> </w:t>
      </w:r>
      <w:r>
        <w:t>于</w:t>
      </w:r>
      <w:r>
        <w:t xml:space="preserve"> </w:t>
      </w:r>
      <w:r>
        <w:t>帆</w:t>
      </w:r>
    </w:p>
    <w:p w:rsidR="00BD2667" w:rsidRDefault="00BD2667" w:rsidP="00BD2667">
      <w:pPr>
        <w:ind w:firstLineChars="200" w:firstLine="420"/>
      </w:pPr>
      <w:r>
        <w:t>8</w:t>
      </w:r>
      <w:r>
        <w:t>月</w:t>
      </w:r>
      <w:r>
        <w:t>26</w:t>
      </w:r>
      <w:r>
        <w:t>日，有着</w:t>
      </w:r>
      <w:r>
        <w:t>“</w:t>
      </w:r>
      <w:r>
        <w:t>旅游演艺第一股</w:t>
      </w:r>
      <w:r>
        <w:t>”</w:t>
      </w:r>
      <w:r>
        <w:t>之称的宋城演艺发布了</w:t>
      </w:r>
      <w:r>
        <w:t>2021</w:t>
      </w:r>
      <w:r>
        <w:t>年半年度业绩报告。财报显示，宋城演艺上半年实现营收</w:t>
      </w:r>
      <w:r>
        <w:t>7.35</w:t>
      </w:r>
      <w:r>
        <w:t>亿元，同比增长</w:t>
      </w:r>
      <w:r>
        <w:t>159.66%</w:t>
      </w:r>
      <w:r>
        <w:t>，其中现场演艺业务收入为</w:t>
      </w:r>
      <w:r>
        <w:t>5.7</w:t>
      </w:r>
      <w:r>
        <w:t>亿元，旅游服务业务收入为</w:t>
      </w:r>
      <w:r>
        <w:t>1.4</w:t>
      </w:r>
      <w:r>
        <w:t>亿元，演艺主业收入恢复至</w:t>
      </w:r>
      <w:r>
        <w:t>2019</w:t>
      </w:r>
      <w:r>
        <w:t>年同期水平</w:t>
      </w:r>
      <w:r>
        <w:t>70%</w:t>
      </w:r>
      <w:r>
        <w:t>以上。公司积极利用疫情平静期开展经营，盈利能力加快恢复。</w:t>
      </w:r>
    </w:p>
    <w:p w:rsidR="00BD2667" w:rsidRDefault="00BD2667" w:rsidP="00BD2667">
      <w:pPr>
        <w:ind w:firstLineChars="200" w:firstLine="420"/>
      </w:pPr>
      <w:r>
        <w:rPr>
          <w:rFonts w:hint="eastAsia"/>
        </w:rPr>
        <w:t>过于依赖游客流量，同时负担庞大的演出人员团队，在疫情防控常态化的当下，文化演艺行业面临巨大挑战。宋城演艺作为头部企业，已经开始尝试转型。宋城演艺在近期的答投资者问中提到，公司近两年正在从“千古情”系列向演艺公园转型，从旅游目的地向一二线城市并行，因此，品牌宣传和市场推广也会相应地进行调整。</w:t>
      </w:r>
    </w:p>
    <w:p w:rsidR="00BD2667" w:rsidRDefault="00BD2667" w:rsidP="00BD2667">
      <w:pPr>
        <w:ind w:firstLineChars="200" w:firstLine="420"/>
      </w:pPr>
      <w:r>
        <w:rPr>
          <w:rFonts w:hint="eastAsia"/>
        </w:rPr>
        <w:t>比如，今年</w:t>
      </w:r>
      <w:r>
        <w:t>4</w:t>
      </w:r>
      <w:r>
        <w:t>月</w:t>
      </w:r>
      <w:r>
        <w:t>29</w:t>
      </w:r>
      <w:r>
        <w:t>日开业的新项目上海宋城，拥有</w:t>
      </w:r>
      <w:r>
        <w:t>5</w:t>
      </w:r>
      <w:r>
        <w:t>个剧场、</w:t>
      </w:r>
      <w:r>
        <w:t>7000</w:t>
      </w:r>
      <w:r>
        <w:t>多个座位，项目呈现良好发展态势，</w:t>
      </w:r>
      <w:r>
        <w:t>“</w:t>
      </w:r>
      <w:r>
        <w:t>五一</w:t>
      </w:r>
      <w:r>
        <w:t>”</w:t>
      </w:r>
      <w:r>
        <w:t>小长假期间收入超</w:t>
      </w:r>
      <w:r>
        <w:t>2500</w:t>
      </w:r>
      <w:r>
        <w:t>万元，接待游客</w:t>
      </w:r>
      <w:r>
        <w:t>17.9</w:t>
      </w:r>
      <w:r>
        <w:t>万人次，客单价创宋城所有景区新高，成为公司城市演艺模式的一次成功实践，并为后续的佛山、西塘和珠海等储备项目打下坚实基础。</w:t>
      </w:r>
    </w:p>
    <w:p w:rsidR="00BD2667" w:rsidRDefault="00BD2667" w:rsidP="00BD2667">
      <w:pPr>
        <w:ind w:firstLineChars="200" w:firstLine="420"/>
      </w:pPr>
      <w:r>
        <w:rPr>
          <w:rFonts w:hint="eastAsia"/>
        </w:rPr>
        <w:t>由于不可避免地受到疫情不确定性带来的影响，一些企业不再把鸡蛋放在同一个篮子里，而是尝试更多发展模式。</w:t>
      </w:r>
    </w:p>
    <w:p w:rsidR="00BD2667" w:rsidRDefault="00BD2667" w:rsidP="00BD2667">
      <w:pPr>
        <w:ind w:firstLineChars="200" w:firstLine="420"/>
      </w:pPr>
      <w:r>
        <w:rPr>
          <w:rFonts w:hint="eastAsia"/>
        </w:rPr>
        <w:t>曾打造出中国第一部山水实景演出《印象·刘三姐》、第一部大型情境体验演出《又见平遥》的三湘印象，</w:t>
      </w:r>
      <w:r>
        <w:t>8</w:t>
      </w:r>
      <w:r>
        <w:t>月</w:t>
      </w:r>
      <w:r>
        <w:t>12</w:t>
      </w:r>
      <w:r>
        <w:t>日发布</w:t>
      </w:r>
      <w:r>
        <w:t>2021</w:t>
      </w:r>
      <w:r>
        <w:t>年半年度报告。</w:t>
      </w:r>
      <w:r>
        <w:t>2021</w:t>
      </w:r>
      <w:r>
        <w:t>年上半年，三湘印象实现营业收入</w:t>
      </w:r>
      <w:r>
        <w:t>26.2</w:t>
      </w:r>
      <w:r>
        <w:t>亿元，同比增长</w:t>
      </w:r>
      <w:r>
        <w:t>430.04%</w:t>
      </w:r>
      <w:r>
        <w:t>。财报显示，三湘印象上半年文化演艺业务强劲复苏，上半年累计接待观众人数较</w:t>
      </w:r>
      <w:r>
        <w:t>2020</w:t>
      </w:r>
      <w:r>
        <w:t>年同期增长</w:t>
      </w:r>
      <w:r>
        <w:t>456.80%</w:t>
      </w:r>
      <w:r>
        <w:t>，总体票房收入较</w:t>
      </w:r>
      <w:r>
        <w:t>2020</w:t>
      </w:r>
      <w:r>
        <w:t>年同期增长</w:t>
      </w:r>
      <w:r>
        <w:t>519.24%</w:t>
      </w:r>
      <w:r>
        <w:t>。尤其在今年</w:t>
      </w:r>
      <w:r>
        <w:t>“</w:t>
      </w:r>
      <w:r>
        <w:t>五一</w:t>
      </w:r>
      <w:r>
        <w:t>”</w:t>
      </w:r>
      <w:r>
        <w:t>期间，旗下剧目已恢复甚至超过</w:t>
      </w:r>
      <w:r>
        <w:t>2019</w:t>
      </w:r>
      <w:r>
        <w:t>年同期水平，多部剧目更是出现临时加演的情况。</w:t>
      </w:r>
    </w:p>
    <w:p w:rsidR="00BD2667" w:rsidRDefault="00BD2667" w:rsidP="00BD2667">
      <w:pPr>
        <w:ind w:firstLineChars="200" w:firstLine="420"/>
      </w:pPr>
      <w:r>
        <w:rPr>
          <w:rFonts w:hint="eastAsia"/>
        </w:rPr>
        <w:t>与此同时，三湘印象还加速布局文化产业，联合湖南广电，从内容、</w:t>
      </w:r>
      <w:r>
        <w:t>IP</w:t>
      </w:r>
      <w:r>
        <w:t>、文旅、未来</w:t>
      </w:r>
      <w:r>
        <w:t>4</w:t>
      </w:r>
      <w:r>
        <w:t>个方面深度合作，推进</w:t>
      </w:r>
      <w:r>
        <w:t>“</w:t>
      </w:r>
      <w:r>
        <w:t>三湘</w:t>
      </w:r>
      <w:r>
        <w:t>—</w:t>
      </w:r>
      <w:r>
        <w:t>芒果</w:t>
      </w:r>
      <w:r>
        <w:t>”</w:t>
      </w:r>
      <w:r>
        <w:t>计划。公开资料显示，</w:t>
      </w:r>
      <w:r>
        <w:t>2021</w:t>
      </w:r>
      <w:r>
        <w:t>年端午期间双方宣布进军</w:t>
      </w:r>
      <w:r>
        <w:t>“</w:t>
      </w:r>
      <w:r>
        <w:t>剧本杀</w:t>
      </w:r>
      <w:r>
        <w:t>+</w:t>
      </w:r>
      <w:r>
        <w:t>文旅</w:t>
      </w:r>
      <w:r>
        <w:t>”</w:t>
      </w:r>
      <w:r>
        <w:t>百亿市场，在汨罗共同开发打造沉浸式</w:t>
      </w:r>
      <w:r>
        <w:t>“</w:t>
      </w:r>
      <w:r>
        <w:t>万人剧本杀</w:t>
      </w:r>
      <w:r>
        <w:t>”</w:t>
      </w:r>
      <w:r>
        <w:t>项目。</w:t>
      </w:r>
    </w:p>
    <w:p w:rsidR="00BD2667" w:rsidRDefault="00BD2667" w:rsidP="00BD2667">
      <w:pPr>
        <w:ind w:firstLineChars="200" w:firstLine="420"/>
      </w:pPr>
      <w:r>
        <w:rPr>
          <w:rFonts w:hint="eastAsia"/>
        </w:rPr>
        <w:t>相比宋城演艺，三湘印象的转型之路启动得更早一些，</w:t>
      </w:r>
      <w:r>
        <w:t>2015</w:t>
      </w:r>
      <w:r>
        <w:t>年公司启动转型升级，并于</w:t>
      </w:r>
      <w:r>
        <w:t>2016</w:t>
      </w:r>
      <w:r>
        <w:t>年收购了观印象艺术发展有限公司</w:t>
      </w:r>
      <w:r>
        <w:t>100%</w:t>
      </w:r>
      <w:r>
        <w:t>股权，走上</w:t>
      </w:r>
      <w:r>
        <w:t>“</w:t>
      </w:r>
      <w:r>
        <w:t>文化</w:t>
      </w:r>
      <w:r>
        <w:t>+</w:t>
      </w:r>
      <w:r>
        <w:t>地产</w:t>
      </w:r>
      <w:r>
        <w:t>”</w:t>
      </w:r>
      <w:r>
        <w:t>双主业融合发展之路。公司明确表示，将继续深化</w:t>
      </w:r>
      <w:r>
        <w:t>“</w:t>
      </w:r>
      <w:r>
        <w:t>文化</w:t>
      </w:r>
      <w:r>
        <w:t>+</w:t>
      </w:r>
      <w:r>
        <w:t>地产</w:t>
      </w:r>
      <w:r>
        <w:t>”</w:t>
      </w:r>
      <w:r>
        <w:t>双主业发展战略，明确双主业协同发展路径。</w:t>
      </w:r>
    </w:p>
    <w:p w:rsidR="00BD2667" w:rsidRDefault="00BD2667" w:rsidP="00BD2667">
      <w:pPr>
        <w:ind w:firstLineChars="200" w:firstLine="420"/>
      </w:pPr>
      <w:r>
        <w:rPr>
          <w:rFonts w:hint="eastAsia"/>
        </w:rPr>
        <w:t>国务院发展研究中心副研究员张晓欢在《实景演出促进产业内产业间深度融合正当时》一文中提到，“实景演出是文化消费的重要类型，以其规模大、见效快、带动性强的优势迅速成为各地拓展旅游业态和市场空间的新宠，也成为当下夜间经济发展的重要平台和打造新型旅游目的地的重要抓手。”然而面对疫情，实景演出天然的优势反而成为企业发展中脆弱的环节：疫情反复，演出停摆怎么办</w:t>
      </w:r>
      <w:r>
        <w:t>?</w:t>
      </w:r>
      <w:r>
        <w:t>疫情防控常态化，景区客流受限，实景演出怎么办</w:t>
      </w:r>
      <w:r>
        <w:t>?</w:t>
      </w:r>
    </w:p>
    <w:p w:rsidR="00BD2667" w:rsidRDefault="00BD2667" w:rsidP="00BD2667">
      <w:pPr>
        <w:ind w:firstLineChars="200" w:firstLine="420"/>
      </w:pPr>
      <w:r>
        <w:rPr>
          <w:rFonts w:hint="eastAsia"/>
        </w:rPr>
        <w:t>对此，张晓欢建议，促进产业间融合。实景演出既可以作为单独的旅游吸引物来运作，也可以和其他旅游项目联合起来运作，形成多种旅游特色相互加持的合力。实景演出应与当地其他文化资源、旅游景点、运动养生、休闲娱乐等项目紧密结合，形成不同项目和不同产业间的联动，实现实景演出与其他文娱产业协同发展。</w:t>
      </w:r>
    </w:p>
    <w:p w:rsidR="00BD2667" w:rsidRDefault="00BD2667" w:rsidP="00BD2667">
      <w:pPr>
        <w:ind w:firstLineChars="200" w:firstLine="420"/>
      </w:pPr>
      <w:r>
        <w:rPr>
          <w:rFonts w:hint="eastAsia"/>
        </w:rPr>
        <w:t>对于行业来说，像宋城演艺、三湘印象这样的龙头企业已经给出了方向。</w:t>
      </w:r>
    </w:p>
    <w:p w:rsidR="00BD2667" w:rsidRDefault="00BD2667" w:rsidP="00455D56">
      <w:pPr>
        <w:jc w:val="right"/>
      </w:pPr>
      <w:r w:rsidRPr="00455D56">
        <w:rPr>
          <w:rFonts w:hint="eastAsia"/>
        </w:rPr>
        <w:t>海报新闻</w:t>
      </w:r>
      <w:r>
        <w:rPr>
          <w:rFonts w:hint="eastAsia"/>
        </w:rPr>
        <w:t>2021-9-11</w:t>
      </w:r>
    </w:p>
    <w:p w:rsidR="00BD2667" w:rsidRDefault="00BD2667" w:rsidP="00B4121C">
      <w:pPr>
        <w:sectPr w:rsidR="00BD2667" w:rsidSect="00B4121C">
          <w:type w:val="continuous"/>
          <w:pgSz w:w="11906" w:h="16838"/>
          <w:pgMar w:top="1644" w:right="1236" w:bottom="1418" w:left="1814" w:header="851" w:footer="907" w:gutter="0"/>
          <w:pgNumType w:start="1"/>
          <w:cols w:space="720"/>
          <w:docGrid w:type="lines" w:linePitch="341" w:charSpace="2373"/>
        </w:sectPr>
      </w:pPr>
    </w:p>
    <w:p w:rsidR="00F73DEB" w:rsidRDefault="00F73DEB"/>
    <w:sectPr w:rsidR="00F73D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2667"/>
    <w:rsid w:val="00BD2667"/>
    <w:rsid w:val="00F73D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26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26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238</Words>
  <Characters>1358</Characters>
  <Application>Microsoft Office Word</Application>
  <DocSecurity>0</DocSecurity>
  <Lines>11</Lines>
  <Paragraphs>3</Paragraphs>
  <ScaleCrop>false</ScaleCrop>
  <Company>Microsoft</Company>
  <LinksUpToDate>false</LinksUpToDate>
  <CharactersWithSpaces>1593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2022-07-05T07:05:00Z</dcterms:created>
</cp:coreProperties>
</file>