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B67" w:rsidRDefault="00A35B67" w:rsidP="00675CD6">
      <w:pPr>
        <w:pStyle w:val="1"/>
      </w:pPr>
      <w:r w:rsidRPr="00675CD6">
        <w:rPr>
          <w:rFonts w:hint="eastAsia"/>
        </w:rPr>
        <w:t>谱写新时代科协事业新篇章 “十四五”金昌科协工作目标展望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谱写新时代科协事业新篇章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——“十四五”金昌科协工作目标展望</w:t>
      </w:r>
    </w:p>
    <w:p w:rsidR="00A35B67" w:rsidRDefault="00A35B67" w:rsidP="00A35B67">
      <w:pPr>
        <w:ind w:firstLineChars="200" w:firstLine="420"/>
      </w:pPr>
      <w:r>
        <w:t>2020</w:t>
      </w:r>
      <w:r>
        <w:t>年，我市</w:t>
      </w:r>
      <w:r>
        <w:t>6</w:t>
      </w:r>
      <w:r>
        <w:t>家企事业单位成功申报甘肃省协同创新基地；金川集团镍钴研究设计院高端智能化无轨设备项目，成功申报中国科协创新驱动助力工程示范项目</w:t>
      </w:r>
      <w:r>
        <w:t>……“</w:t>
      </w:r>
      <w:r>
        <w:t>十三五</w:t>
      </w:r>
      <w:r>
        <w:t>”</w:t>
      </w:r>
      <w:r>
        <w:t>时期，全市各级科协组织对标金昌高质量发展，团结带领全市广大科技工作者，强基固本，守正创新，全市科协组织建设和科普事业发展取得新成就。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党的十九届五中全会强调，坚持创新在我国现代化建设全局中的核心地位，把科技自立自强作为国家发展的战略支撑。市委八届十二次全体会议暨市委经济工作会议，对全市科技创新工作作了专题安排，提出促进科技创新能力提升，加快推进资源型城市向创新型城市转型的目标要求，为金昌科技工作注入了“强心剂”。</w:t>
      </w:r>
    </w:p>
    <w:p w:rsidR="00A35B67" w:rsidRDefault="00A35B67" w:rsidP="00A35B67">
      <w:pPr>
        <w:ind w:firstLineChars="200" w:firstLine="420"/>
      </w:pPr>
      <w:r>
        <w:t>1</w:t>
      </w:r>
      <w:r>
        <w:t>月</w:t>
      </w:r>
      <w:r>
        <w:t>19</w:t>
      </w:r>
      <w:r>
        <w:t>日，金昌市科学技术协会第八次代表大会召开，对今后</w:t>
      </w:r>
      <w:r>
        <w:t>5</w:t>
      </w:r>
      <w:r>
        <w:t>年科协工作进行了谋划布局，吹响了奋力开创金昌科协事业新局面的</w:t>
      </w:r>
      <w:r>
        <w:t>“</w:t>
      </w:r>
      <w:r>
        <w:t>集结号</w:t>
      </w:r>
      <w:r>
        <w:t>”</w:t>
      </w:r>
      <w:r>
        <w:t>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△</w:t>
      </w:r>
      <w:r>
        <w:t>1</w:t>
      </w:r>
      <w:r>
        <w:t>月</w:t>
      </w:r>
      <w:r>
        <w:t>19</w:t>
      </w:r>
      <w:r>
        <w:t>日，金昌市科学技术协会第八次代表大会召开。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“坚持以主动服务中心大局为己任，重点围绕镍铜钴新材料、新能源、精细化工、高品质菜草畜等优势产业，开展技术攻关、产品研发、品牌培育，在服务全市大局中展现新作为。”市委常委、市委宣传部部长、新当选的市科协主席陈华在市科协第八次代表大会闭幕式上，向全市科技工作者发出号召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未来五年，我市科协工作者肩负使命，大有作为……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积极搭建平台载体，持续优化学术环境，促进学术交流质量和水平全面提升。建立健全支持科技工作者、科技社团和科技智库建设的工作机制，推动创新学术交流模式，为我市科技工作者搭建接轨前沿学科的学术交流平台；明确重点领域和主攻方向，促进学科资源开放共享，引导学科发展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△市科协在“全国科普日”活动向市民发放科普宣传资料。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持续深化科普宣传。建立现代科普体系，全力开展公民科学素质跨越提升工程，形成“十四五”全民科学素质建设联合协作、协同共建、资源共享的社会化大科普格局；迭代改造提升“金昌科普”网上平台和科普</w:t>
      </w:r>
      <w:r>
        <w:t>e</w:t>
      </w:r>
      <w:r>
        <w:t>站等信息化终端，推动传统科普与现代传媒深度融合，打造全覆盖、多样化的科普信息化服务平台；推进科技馆免费开放，为公众提供优质科普展教服务，让青少年享受到更加优质的公共科技产品服务；扩大和提升科技创新大赛、机器人竞赛、高校科学营等青少年科技教育活动覆盖面和影响力，积极推动全市青少年科技教育模式创新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△市科技馆免费开放。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加快新型科技智库建设。全力配合企事业单位做好院士专家工作站、协同创新基地申报推荐工作，柔性吸引高层次人才为金昌高质量发展服务；加快构建以学会为主体的智库专家网络，利用好跨领域跨学科集成专家资源，加强智库成果转化平台建设；坚持以开放和前沿为导向，建立完善学术交流成果提炼转化机制，促进学术会议资源向决策咨询资源转化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服务全市创新驱动发展。围绕聚力打造镍铜钴新材料新能源产业创新集聚区、菜草畜高品质现代特色农业示范区，服务“东数西算”发展数字经济，“十大生态产业”发展，促进产业链、创新链、资金链的融合，开展科协组织进军经济建设主战场行动；建成协同创新基地</w:t>
      </w:r>
      <w:r>
        <w:t>8</w:t>
      </w:r>
      <w:r>
        <w:t>到</w:t>
      </w:r>
      <w:r>
        <w:t>10</w:t>
      </w:r>
      <w:r>
        <w:t>个，柔性引进更多高端人才为企业服务，搭建高校、科研院所、学会、科技工作者与企业合作的桥梁，把更多科技资源引向企业，推动科技成果转化，为企业创新发展注入强劲动力。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△新时代文明实践科技志愿服务暨大篷车巡展活动——机器人表演。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运用科技力量助推乡村振兴。未来</w:t>
      </w:r>
      <w:r>
        <w:t>5</w:t>
      </w:r>
      <w:r>
        <w:t>年，我市将围绕菜草畜高品质现代特色农业示范区建设，一方面大力发展</w:t>
      </w:r>
      <w:r>
        <w:t>“</w:t>
      </w:r>
      <w:r>
        <w:t>互联网</w:t>
      </w:r>
      <w:r>
        <w:t>+</w:t>
      </w:r>
      <w:r>
        <w:t>农技协</w:t>
      </w:r>
      <w:r>
        <w:t>”</w:t>
      </w:r>
      <w:r>
        <w:t>；另一方面重点培养</w:t>
      </w:r>
      <w:r>
        <w:t>20</w:t>
      </w:r>
      <w:r>
        <w:t>至</w:t>
      </w:r>
      <w:r>
        <w:t>30</w:t>
      </w:r>
      <w:r>
        <w:t>个农业现代化程度高、示范带动能力强的新型农技协组织。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拓展科协组织覆盖面。努力把科协建成有温度的科技工作者新型家园，积极举荐我市优秀科技工作者参评全国、全省性奖项，培养推荐一批代表科技工作者风采的“最美科技工作者”</w:t>
      </w:r>
      <w:r>
        <w:t xml:space="preserve"> “</w:t>
      </w:r>
      <w:r>
        <w:t>大国工匠</w:t>
      </w:r>
      <w:r>
        <w:t>”</w:t>
      </w:r>
      <w:r>
        <w:t>的标杆个人或团队；积极做好青年人才托举工作，争取设立</w:t>
      </w:r>
      <w:r>
        <w:t>“</w:t>
      </w:r>
      <w:r>
        <w:t>金昌青年科技奖</w:t>
      </w:r>
      <w:r>
        <w:t>”</w:t>
      </w:r>
      <w:r>
        <w:t>，推动科技创新人才脱颖而出，积极弘扬科学家精神，营造尊重科学、尊重人才的浓厚氛围。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△“全国科普日”活动科学表演秀。</w:t>
      </w:r>
    </w:p>
    <w:p w:rsidR="00A35B67" w:rsidRDefault="00A35B67" w:rsidP="00A35B67">
      <w:pPr>
        <w:ind w:firstLineChars="200" w:firstLine="420"/>
      </w:pPr>
      <w:r>
        <w:rPr>
          <w:rFonts w:hint="eastAsia"/>
        </w:rPr>
        <w:t>发展壮大科技工作者队伍。积极推进“接长手臂”行动，将科协组织向乡镇（街道）、村社（社区）延伸，吸纳医院院长、学校校长、农技站站长等“三长”进入市、县、乡科协领导机构兼职或挂职，推进提升基层科协组织“</w:t>
      </w:r>
      <w:r>
        <w:t>3+1”</w:t>
      </w:r>
      <w:r>
        <w:t>试点工作，不断扩大覆盖面、提高影响力。在继续巩固发挥大中型企业科协示范带动作用的基础上，重点推动科技型中小企业、民营企业、产业园区和新经济组织等建立科协组织或科协工作联络站，形成链条。</w:t>
      </w:r>
    </w:p>
    <w:p w:rsidR="00A35B67" w:rsidRPr="00675CD6" w:rsidRDefault="00A35B67" w:rsidP="00675CD6">
      <w:pPr>
        <w:jc w:val="right"/>
      </w:pPr>
      <w:r>
        <w:rPr>
          <w:rFonts w:hint="eastAsia"/>
        </w:rPr>
        <w:t>澎湃新闻</w:t>
      </w:r>
      <w:r>
        <w:rPr>
          <w:rFonts w:hint="eastAsia"/>
        </w:rPr>
        <w:t xml:space="preserve"> 2021-8-19</w:t>
      </w:r>
    </w:p>
    <w:p w:rsidR="00A35B67" w:rsidRDefault="00A35B67" w:rsidP="00BA2DBE">
      <w:pPr>
        <w:sectPr w:rsidR="00A35B67" w:rsidSect="00BA2D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0A16" w:rsidRDefault="00B40A16"/>
    <w:sectPr w:rsidR="00B40A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5B67"/>
    <w:rsid w:val="00A35B67"/>
    <w:rsid w:val="00B40A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35B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35B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1612</Characters>
  <Application>Microsoft Office Word</Application>
  <DocSecurity>0</DocSecurity>
  <Lines>13</Lines>
  <Paragraphs>3</Paragraphs>
  <ScaleCrop>false</ScaleCrop>
  <Company>Microsoft</Company>
  <LinksUpToDate>false</LinksUpToDate>
  <CharactersWithSpaces>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2022-06-21T06:54:00Z</dcterms:created>
</cp:coreProperties>
</file>