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5210" w:rsidRDefault="00A65210" w:rsidP="007478D1">
      <w:pPr>
        <w:pStyle w:val="1"/>
      </w:pPr>
      <w:r w:rsidRPr="007478D1">
        <w:rPr>
          <w:rFonts w:hint="eastAsia"/>
        </w:rPr>
        <w:t>巴中市</w:t>
      </w:r>
      <w:r w:rsidRPr="007478D1">
        <w:t>2020年科技创新工作要点</w:t>
      </w:r>
    </w:p>
    <w:p w:rsidR="00A65210" w:rsidRDefault="00A65210" w:rsidP="00A65210">
      <w:pPr>
        <w:ind w:firstLineChars="200" w:firstLine="420"/>
        <w:jc w:val="left"/>
      </w:pPr>
      <w:r>
        <w:rPr>
          <w:rFonts w:hint="eastAsia"/>
        </w:rPr>
        <w:t>总体要求：以习近平新时代中国特色社会主义思想和习近平总书记对科技创新重要论述为指导，深入贯彻落实党的十九大和十九届二中、三中、四中全会精神和省委十一届六次全会精神、市委四届九次全会精神，牢固树立“创新是引领发展的第一动力”的理念，紧紧围绕“六大突破”“六个推进”，坚定实施创新驱动发展战略，大力推进大众创业万众创新，不断提升创新能力，为推动巴中经济高质量发展和建设川陕革命老区振兴发展示范区贡献科技力量。</w:t>
      </w:r>
    </w:p>
    <w:p w:rsidR="00A65210" w:rsidRDefault="00A65210" w:rsidP="00A65210">
      <w:pPr>
        <w:ind w:firstLineChars="200" w:firstLine="420"/>
        <w:jc w:val="left"/>
      </w:pPr>
      <w:r>
        <w:rPr>
          <w:rFonts w:hint="eastAsia"/>
        </w:rPr>
        <w:t>主要目标：引导全社会研发投入达到</w:t>
      </w:r>
      <w:r>
        <w:t>2</w:t>
      </w:r>
      <w:r>
        <w:t>亿元、增长</w:t>
      </w:r>
      <w:r>
        <w:t>18%</w:t>
      </w:r>
      <w:r>
        <w:t>，高新技术产业主营业务收入达到</w:t>
      </w:r>
      <w:r>
        <w:t>125</w:t>
      </w:r>
      <w:r>
        <w:t>亿元、增长</w:t>
      </w:r>
      <w:r>
        <w:t>8%</w:t>
      </w:r>
      <w:r>
        <w:t>，新引进转化科技成果</w:t>
      </w:r>
      <w:r>
        <w:t>30</w:t>
      </w:r>
      <w:r>
        <w:t>项，技术合同认定登记额达到</w:t>
      </w:r>
      <w:r>
        <w:t>2</w:t>
      </w:r>
      <w:r>
        <w:t>亿元，科技创新水平指数达到</w:t>
      </w:r>
      <w:r>
        <w:t>47.2</w:t>
      </w:r>
      <w:r>
        <w:t>。</w:t>
      </w:r>
    </w:p>
    <w:p w:rsidR="00A65210" w:rsidRDefault="00A65210" w:rsidP="00A65210">
      <w:pPr>
        <w:ind w:firstLineChars="200" w:firstLine="420"/>
        <w:jc w:val="left"/>
      </w:pPr>
      <w:r>
        <w:rPr>
          <w:rFonts w:hint="eastAsia"/>
        </w:rPr>
        <w:t>重点工作：</w:t>
      </w:r>
    </w:p>
    <w:p w:rsidR="00A65210" w:rsidRDefault="00A65210" w:rsidP="00A65210">
      <w:pPr>
        <w:ind w:firstLineChars="200" w:firstLine="420"/>
        <w:jc w:val="left"/>
      </w:pPr>
      <w:r>
        <w:rPr>
          <w:rFonts w:hint="eastAsia"/>
        </w:rPr>
        <w:t>一、深入推进区域协同发展，增强协同创新能力</w:t>
      </w:r>
    </w:p>
    <w:p w:rsidR="00A65210" w:rsidRDefault="00A65210" w:rsidP="00A65210">
      <w:pPr>
        <w:ind w:firstLineChars="200" w:firstLine="420"/>
        <w:jc w:val="left"/>
      </w:pPr>
      <w:r>
        <w:t>1.</w:t>
      </w:r>
      <w:r>
        <w:t>积极融入成渝双城经经济圈建设。主动对接国、省科技资源，梳理一批双城经济圈适合巴中创新发展的重点项目和政策需求，积极争取国、省支持。加强与重庆市有关区县科技管理部门、高校院所对接，积极谋划平台共建、政策共通、市场共融、人才共用等有关工作。持续推进成巴科技合作，促进成巴协同创新发展</w:t>
      </w:r>
    </w:p>
    <w:p w:rsidR="00A65210" w:rsidRDefault="00A65210" w:rsidP="00A65210">
      <w:pPr>
        <w:ind w:firstLineChars="200" w:firstLine="420"/>
        <w:jc w:val="left"/>
      </w:pPr>
      <w:r>
        <w:t>2.</w:t>
      </w:r>
      <w:r>
        <w:t>加快县域创新驱动发展。推动落实《巴中市加快县域创新驱动发展实施方案》确定的</w:t>
      </w:r>
      <w:r>
        <w:t>2020</w:t>
      </w:r>
      <w:r>
        <w:t>年度重点工作任务。开展县域创新能力监测评价，创建科技示范村</w:t>
      </w:r>
      <w:r>
        <w:t>1</w:t>
      </w:r>
      <w:r>
        <w:t>个。加快推进四川巴中国家农业科技园区建设，园区营业总收入力争实现</w:t>
      </w:r>
      <w:r>
        <w:t>30</w:t>
      </w:r>
      <w:r>
        <w:t>亿元。</w:t>
      </w:r>
    </w:p>
    <w:p w:rsidR="00A65210" w:rsidRDefault="00A65210" w:rsidP="00A65210">
      <w:pPr>
        <w:ind w:firstLineChars="200" w:firstLine="420"/>
        <w:jc w:val="left"/>
      </w:pPr>
      <w:r>
        <w:t>3.</w:t>
      </w:r>
      <w:r>
        <w:t>深化市厅市校校企科技合作。推进市厅科技会商，筹备召开市政府省科技厅</w:t>
      </w:r>
      <w:r>
        <w:t>2020</w:t>
      </w:r>
      <w:r>
        <w:t>年市厅工作会商会议。持续抓好市政府与哈尔滨工业大学、西南大学等高校院所的科技战略合作协议落地落实。积极组织参加省院省校科技创新市州行活动，推动科技型企业与市外高校院所开展产学研合作。认真组织第八届中国（绵阳）科技城国际科技博览会参展工作。</w:t>
      </w:r>
    </w:p>
    <w:p w:rsidR="00A65210" w:rsidRDefault="00A65210" w:rsidP="00A65210">
      <w:pPr>
        <w:ind w:firstLineChars="200" w:firstLine="420"/>
        <w:jc w:val="left"/>
      </w:pPr>
      <w:r>
        <w:rPr>
          <w:rFonts w:hint="eastAsia"/>
        </w:rPr>
        <w:t>二、加强产业技术创新，培养创新型企业群体</w:t>
      </w:r>
    </w:p>
    <w:p w:rsidR="00A65210" w:rsidRDefault="00A65210" w:rsidP="00A65210">
      <w:pPr>
        <w:ind w:firstLineChars="200" w:firstLine="420"/>
        <w:jc w:val="left"/>
      </w:pPr>
      <w:r>
        <w:t>4.</w:t>
      </w:r>
      <w:r>
        <w:t>加强主导产业技术支撑。围绕市委确定的</w:t>
      </w:r>
      <w:r>
        <w:t>“</w:t>
      </w:r>
      <w:r>
        <w:t>三个四</w:t>
      </w:r>
      <w:r>
        <w:t>”</w:t>
      </w:r>
      <w:r>
        <w:t>（即四大特色农业、四大新型工业和四大现代服务业）主导产业，争取并实施一批国省科技项目，开展关键技术攻关，力争突破</w:t>
      </w:r>
      <w:r>
        <w:t>2</w:t>
      </w:r>
      <w:r>
        <w:t>－</w:t>
      </w:r>
      <w:r>
        <w:t>3</w:t>
      </w:r>
      <w:r>
        <w:t>项瓶颈技术。加强集成创新，推广应用一批新技术、新产品（新品种）、新工艺，促进特色优势产业发展。</w:t>
      </w:r>
    </w:p>
    <w:p w:rsidR="00A65210" w:rsidRDefault="00A65210" w:rsidP="00A65210">
      <w:pPr>
        <w:ind w:firstLineChars="200" w:firstLine="420"/>
        <w:jc w:val="left"/>
      </w:pPr>
      <w:r>
        <w:t>5.</w:t>
      </w:r>
      <w:r>
        <w:t>建设科技创新平台。支持市绿色农业创新发展研究院创建省级重点实验室。加强哈工大西南食品研究院建设。依托中科院金属所、清华大学、重庆大学、电子科技大学创建石墨产业技术研究院。新增省级工程技术研究中心</w:t>
      </w:r>
      <w:r>
        <w:t>1</w:t>
      </w:r>
      <w:r>
        <w:t>个以上。</w:t>
      </w:r>
    </w:p>
    <w:p w:rsidR="00A65210" w:rsidRDefault="00A65210" w:rsidP="00A65210">
      <w:pPr>
        <w:ind w:firstLineChars="200" w:firstLine="420"/>
        <w:jc w:val="left"/>
      </w:pPr>
      <w:r>
        <w:t>6.</w:t>
      </w:r>
      <w:r>
        <w:t>培育创新型企业群体。开展高新技术企业、瞪羚企业培育行动，净增国家高新技术企业</w:t>
      </w:r>
      <w:r>
        <w:t>6</w:t>
      </w:r>
      <w:r>
        <w:t>家以上，备案省瞪羚企业</w:t>
      </w:r>
      <w:r>
        <w:t>1</w:t>
      </w:r>
      <w:r>
        <w:t>家。加强科技型中小企业培育，力争备案入库国家科技型中小企业</w:t>
      </w:r>
      <w:r>
        <w:t>100</w:t>
      </w:r>
      <w:r>
        <w:t>家。</w:t>
      </w:r>
    </w:p>
    <w:p w:rsidR="00A65210" w:rsidRDefault="00A65210" w:rsidP="00A65210">
      <w:pPr>
        <w:ind w:firstLineChars="200" w:firstLine="420"/>
        <w:jc w:val="left"/>
      </w:pPr>
      <w:r>
        <w:rPr>
          <w:rFonts w:hint="eastAsia"/>
        </w:rPr>
        <w:t>三、加快科技成果转化应用，推进大众创业万众创新</w:t>
      </w:r>
    </w:p>
    <w:p w:rsidR="00A65210" w:rsidRDefault="00A65210" w:rsidP="00A65210">
      <w:pPr>
        <w:ind w:firstLineChars="200" w:firstLine="420"/>
        <w:jc w:val="left"/>
      </w:pPr>
      <w:r>
        <w:t>7.</w:t>
      </w:r>
      <w:r>
        <w:t>积极推进科技成果转移转化。实施一批省级科技成果转化示范项目，新增省级科技成果转移转化示范企业</w:t>
      </w:r>
      <w:r>
        <w:t>6</w:t>
      </w:r>
      <w:r>
        <w:t>家，支持巴中经开区争创省级科技成果转移转化示范区。</w:t>
      </w:r>
    </w:p>
    <w:p w:rsidR="00A65210" w:rsidRDefault="00A65210" w:rsidP="00A65210">
      <w:pPr>
        <w:ind w:firstLineChars="200" w:firstLine="420"/>
        <w:jc w:val="left"/>
      </w:pPr>
      <w:r>
        <w:t>8.</w:t>
      </w:r>
      <w:r>
        <w:t>加快技术转移体系建设。实施《巴中市技术转移体系建设方案》，争取建立国家技术转移西南中心巴中分中心。抓好巴中科技成果技术交易信息平台建设，搭建成果与需求实时发布和精准对接平台，开展常态化成果对接活动。</w:t>
      </w:r>
    </w:p>
    <w:p w:rsidR="00A65210" w:rsidRDefault="00A65210" w:rsidP="00A65210">
      <w:pPr>
        <w:ind w:firstLineChars="200" w:firstLine="420"/>
        <w:jc w:val="left"/>
      </w:pPr>
      <w:r>
        <w:t>9.</w:t>
      </w:r>
      <w:r>
        <w:t>大力推进</w:t>
      </w:r>
      <w:r>
        <w:t>“</w:t>
      </w:r>
      <w:r>
        <w:t>双创</w:t>
      </w:r>
      <w:r>
        <w:t>”</w:t>
      </w:r>
      <w:r>
        <w:t>工作。实施《巴中市</w:t>
      </w:r>
      <w:r>
        <w:t>“</w:t>
      </w:r>
      <w:r>
        <w:t>双创</w:t>
      </w:r>
      <w:r>
        <w:t>”</w:t>
      </w:r>
      <w:r>
        <w:t>示范基地三年行动计划》，推动创新创业高质量发展打造</w:t>
      </w:r>
      <w:r>
        <w:t>“</w:t>
      </w:r>
      <w:r>
        <w:t>双创</w:t>
      </w:r>
      <w:r>
        <w:t>”</w:t>
      </w:r>
      <w:r>
        <w:t>升级版工作重点任务落地落实。新备案省级科技企业孵化器、省级众创空间</w:t>
      </w:r>
      <w:r>
        <w:t>2</w:t>
      </w:r>
      <w:r>
        <w:t>家，推进</w:t>
      </w:r>
      <w:r>
        <w:t>“</w:t>
      </w:r>
      <w:r>
        <w:t>星创天地</w:t>
      </w:r>
      <w:r>
        <w:t>”</w:t>
      </w:r>
      <w:r>
        <w:t>建设。举办</w:t>
      </w:r>
      <w:r>
        <w:t>“</w:t>
      </w:r>
      <w:r>
        <w:t>全国双创活动周</w:t>
      </w:r>
      <w:r>
        <w:t>”</w:t>
      </w:r>
      <w:r>
        <w:t>巴中分会场活动，组织参加省级以上创新创业大赛项目</w:t>
      </w:r>
      <w:r>
        <w:t>6</w:t>
      </w:r>
      <w:r>
        <w:t>个以上。</w:t>
      </w:r>
    </w:p>
    <w:p w:rsidR="00A65210" w:rsidRDefault="00A65210" w:rsidP="00A65210">
      <w:pPr>
        <w:ind w:firstLineChars="200" w:firstLine="420"/>
        <w:jc w:val="left"/>
      </w:pPr>
      <w:r>
        <w:rPr>
          <w:rFonts w:hint="eastAsia"/>
        </w:rPr>
        <w:t>四、强化基层社会治理科技支撑，推进科技富民惠民</w:t>
      </w:r>
    </w:p>
    <w:p w:rsidR="00A65210" w:rsidRDefault="00A65210" w:rsidP="00A65210">
      <w:pPr>
        <w:ind w:firstLineChars="200" w:firstLine="420"/>
        <w:jc w:val="left"/>
      </w:pPr>
      <w:r>
        <w:t>10.</w:t>
      </w:r>
      <w:r>
        <w:t>深入推行科技特派员制度。制定科技特派员制度实施方案，建立健全县区科技特派员服务团</w:t>
      </w:r>
      <w:r>
        <w:t>5</w:t>
      </w:r>
      <w:r>
        <w:t>个和</w:t>
      </w:r>
      <w:r>
        <w:t>“</w:t>
      </w:r>
      <w:r>
        <w:t>四大特色农业</w:t>
      </w:r>
      <w:r>
        <w:t>”</w:t>
      </w:r>
      <w:r>
        <w:t>产业科技特派员服务团，构建新型农村科技特派员服务体系。召开全市科技特派员工作推进会。</w:t>
      </w:r>
    </w:p>
    <w:p w:rsidR="00A65210" w:rsidRDefault="00A65210" w:rsidP="00A65210">
      <w:pPr>
        <w:ind w:firstLineChars="200" w:firstLine="420"/>
        <w:jc w:val="left"/>
      </w:pPr>
      <w:r>
        <w:t>11.</w:t>
      </w:r>
      <w:r>
        <w:t>持续开展科技扶贫。开展科技扶贫产业示范，推广</w:t>
      </w:r>
      <w:r>
        <w:t>“</w:t>
      </w:r>
      <w:r>
        <w:t>企业</w:t>
      </w:r>
      <w:r>
        <w:t>+</w:t>
      </w:r>
      <w:r>
        <w:t>基地</w:t>
      </w:r>
      <w:r>
        <w:t>+</w:t>
      </w:r>
      <w:r>
        <w:t>合作社</w:t>
      </w:r>
      <w:r>
        <w:t>+</w:t>
      </w:r>
      <w:r>
        <w:t>农户</w:t>
      </w:r>
      <w:r>
        <w:t>”</w:t>
      </w:r>
      <w:r>
        <w:t>模式，建好一批科技扶贫示范基地。积极组织</w:t>
      </w:r>
      <w:r>
        <w:t>“</w:t>
      </w:r>
      <w:r>
        <w:t>三区</w:t>
      </w:r>
      <w:r>
        <w:t>”</w:t>
      </w:r>
      <w:r>
        <w:t>科技人员深入农村开展科技服务。提升</w:t>
      </w:r>
      <w:r>
        <w:t>“</w:t>
      </w:r>
      <w:r>
        <w:t>四川科技扶贫在线</w:t>
      </w:r>
      <w:r>
        <w:t>”</w:t>
      </w:r>
      <w:r>
        <w:t>市县（区）分平台服务水平，实现产业咨询服务贫困村和非贫困村覆盖率均达到</w:t>
      </w:r>
      <w:r>
        <w:t>100%</w:t>
      </w:r>
      <w:r>
        <w:t>，全年完成在线技术咨询服务信息总量不少于</w:t>
      </w:r>
      <w:r>
        <w:t>2</w:t>
      </w:r>
      <w:r>
        <w:t>万条。</w:t>
      </w:r>
    </w:p>
    <w:p w:rsidR="00A65210" w:rsidRDefault="00A65210" w:rsidP="00A65210">
      <w:pPr>
        <w:ind w:firstLineChars="200" w:firstLine="420"/>
        <w:jc w:val="left"/>
      </w:pPr>
      <w:r>
        <w:t>12.</w:t>
      </w:r>
      <w:r>
        <w:t>加强社会事业领域科技支撑。重点加强生态环保、医疗健康、公共安全等社会事业领域先进科技成果转化和技术应用示范，提高科技支撑能力。</w:t>
      </w:r>
    </w:p>
    <w:p w:rsidR="00A65210" w:rsidRDefault="00A65210" w:rsidP="00A65210">
      <w:pPr>
        <w:ind w:firstLineChars="200" w:firstLine="420"/>
        <w:jc w:val="left"/>
      </w:pPr>
      <w:r>
        <w:t>13.</w:t>
      </w:r>
      <w:r>
        <w:t>加强科学技术普及。重点开展</w:t>
      </w:r>
      <w:r>
        <w:t>“</w:t>
      </w:r>
      <w:r>
        <w:t>科普活动月</w:t>
      </w:r>
      <w:r>
        <w:t>”“</w:t>
      </w:r>
      <w:r>
        <w:t>科技活动周</w:t>
      </w:r>
      <w:r>
        <w:t>”</w:t>
      </w:r>
      <w:r>
        <w:t>等科普活动，常态化开展</w:t>
      </w:r>
      <w:r>
        <w:t>“</w:t>
      </w:r>
      <w:r>
        <w:t>科技下乡</w:t>
      </w:r>
      <w:r>
        <w:t>”</w:t>
      </w:r>
      <w:r>
        <w:t>活动。开展农村实用技术培训</w:t>
      </w:r>
      <w:r>
        <w:t>100</w:t>
      </w:r>
      <w:r>
        <w:t>场次，培训农民</w:t>
      </w:r>
      <w:r>
        <w:t>1</w:t>
      </w:r>
      <w:r>
        <w:t>万人次。加强科普基地建设，提升科普服务能力，争创一批省级科普基地。</w:t>
      </w:r>
    </w:p>
    <w:p w:rsidR="00A65210" w:rsidRDefault="00A65210" w:rsidP="00A65210">
      <w:pPr>
        <w:ind w:firstLineChars="200" w:firstLine="420"/>
        <w:jc w:val="left"/>
      </w:pPr>
      <w:r>
        <w:rPr>
          <w:rFonts w:hint="eastAsia"/>
        </w:rPr>
        <w:t>五、实施新一轮全面创新改革试验，提升科技创新治理能力</w:t>
      </w:r>
    </w:p>
    <w:p w:rsidR="00A65210" w:rsidRDefault="00A65210" w:rsidP="00A65210">
      <w:pPr>
        <w:ind w:firstLineChars="200" w:firstLine="420"/>
        <w:jc w:val="left"/>
      </w:pPr>
      <w:r>
        <w:t>14.</w:t>
      </w:r>
      <w:r>
        <w:t>深化科技体制改革。制定出台《巴中市科学数据管理实施方案》《巴中市深化科技人才评价改革实施方案》《巴中市深化科研机构评估改革实施方案》《巴中市推广应用科技创新劵实施意见》。</w:t>
      </w:r>
    </w:p>
    <w:p w:rsidR="00A65210" w:rsidRDefault="00A65210" w:rsidP="00A65210">
      <w:pPr>
        <w:ind w:firstLineChars="200" w:firstLine="420"/>
        <w:jc w:val="left"/>
      </w:pPr>
      <w:r>
        <w:t>15.</w:t>
      </w:r>
      <w:r>
        <w:t>鼓励全社会加大研发投入。落实省科技厅等九部门《关于促进全社会加大研发投入　支撑高质量发展的意见》，建立激励企业加大研发投入机制。</w:t>
      </w:r>
    </w:p>
    <w:p w:rsidR="00A65210" w:rsidRDefault="00A65210" w:rsidP="00A65210">
      <w:pPr>
        <w:ind w:firstLineChars="200" w:firstLine="420"/>
        <w:jc w:val="left"/>
      </w:pPr>
      <w:r>
        <w:t>16.</w:t>
      </w:r>
      <w:r>
        <w:t>加强科技监督和科研诚信建设。建立健全科技监督机制，构建科研诚信信息记录平台，完善科研诚信案件调查处理和红黑名单管理制度，严肃查处严重违背科研诚信要求的企事业单位</w:t>
      </w:r>
      <w:r>
        <w:t>2</w:t>
      </w:r>
      <w:r>
        <w:t>－</w:t>
      </w:r>
      <w:r>
        <w:t>3</w:t>
      </w:r>
      <w:r>
        <w:t>家。</w:t>
      </w:r>
    </w:p>
    <w:p w:rsidR="00A65210" w:rsidRDefault="00A65210" w:rsidP="00A65210">
      <w:pPr>
        <w:ind w:firstLineChars="200" w:firstLine="420"/>
        <w:jc w:val="left"/>
      </w:pPr>
      <w:r>
        <w:t>17.</w:t>
      </w:r>
      <w:r>
        <w:t>加强引智和科技人才工作。争创省级引才引智示范基地</w:t>
      </w:r>
      <w:r>
        <w:t>1</w:t>
      </w:r>
      <w:r>
        <w:t>个，柔性引进国（境）外高端紧缺人才</w:t>
      </w:r>
      <w:r>
        <w:t>6</w:t>
      </w:r>
      <w:r>
        <w:t>个，落实外籍人才来华工作许可政策，完善重点外国专家联系服务机制。强化</w:t>
      </w:r>
      <w:r>
        <w:t>“</w:t>
      </w:r>
      <w:r>
        <w:t>巴山优才</w:t>
      </w:r>
      <w:r>
        <w:t>qian</w:t>
      </w:r>
      <w:r>
        <w:t>人培育工程</w:t>
      </w:r>
      <w:r>
        <w:t>”</w:t>
      </w:r>
      <w:r>
        <w:t>市级创新领军人才、市级创业领军人才管理工作，配合市人才办积极组织申报省</w:t>
      </w:r>
      <w:r>
        <w:t>“qian</w:t>
      </w:r>
      <w:r>
        <w:t>人计划</w:t>
      </w:r>
      <w:r>
        <w:t>”“</w:t>
      </w:r>
      <w:r>
        <w:t>天府</w:t>
      </w:r>
      <w:r>
        <w:t>wan</w:t>
      </w:r>
      <w:r>
        <w:t>人计划</w:t>
      </w:r>
      <w:r>
        <w:t>”</w:t>
      </w:r>
      <w:r>
        <w:t>，不断壮大科技领军人才队伍。进一步推进科技奖励制度改革。</w:t>
      </w:r>
    </w:p>
    <w:p w:rsidR="00A65210" w:rsidRDefault="00A65210" w:rsidP="00A65210">
      <w:pPr>
        <w:ind w:firstLineChars="200" w:firstLine="420"/>
        <w:jc w:val="left"/>
      </w:pPr>
      <w:r>
        <w:rPr>
          <w:rFonts w:hint="eastAsia"/>
        </w:rPr>
        <w:t>六、强化党的全面领导，提升科技创新的能力水平</w:t>
      </w:r>
    </w:p>
    <w:p w:rsidR="00A65210" w:rsidRDefault="00A65210" w:rsidP="00A65210">
      <w:pPr>
        <w:ind w:firstLineChars="200" w:firstLine="420"/>
        <w:jc w:val="left"/>
      </w:pPr>
      <w:r>
        <w:t>18.</w:t>
      </w:r>
      <w:r>
        <w:t>坚持和加强党对科技工作的全面领导。深入学习贯彻习近平新时代中国特色社会主义思想、习近平总书记对四川工作系列重要指示精神和习近平总书记对科技创新重要论述，坚决贯彻中央和省委、市委决策部署。坚持把政治建设放在首位，增强</w:t>
      </w:r>
      <w:r>
        <w:t>“</w:t>
      </w:r>
      <w:r>
        <w:t>四个意识</w:t>
      </w:r>
      <w:r>
        <w:t>”</w:t>
      </w:r>
      <w:r>
        <w:t>，坚定</w:t>
      </w:r>
      <w:r>
        <w:t>“</w:t>
      </w:r>
      <w:r>
        <w:t>四个自信</w:t>
      </w:r>
      <w:r>
        <w:t>”</w:t>
      </w:r>
      <w:r>
        <w:t>，做到</w:t>
      </w:r>
      <w:r>
        <w:t>“</w:t>
      </w:r>
      <w:r>
        <w:t>两个维护</w:t>
      </w:r>
      <w:r>
        <w:t>”</w:t>
      </w:r>
      <w:r>
        <w:t>，提高机关党的建设质量和水平。推进机关党支部委员会和国家农业科技园区党支部标准化规范化建设。巩固</w:t>
      </w:r>
      <w:r>
        <w:t>“</w:t>
      </w:r>
      <w:r>
        <w:t>不忘初心、牢记使命</w:t>
      </w:r>
      <w:r>
        <w:t>”</w:t>
      </w:r>
      <w:r>
        <w:t>主题教育成果。</w:t>
      </w:r>
    </w:p>
    <w:p w:rsidR="00A65210" w:rsidRDefault="00A65210" w:rsidP="00A65210">
      <w:pPr>
        <w:ind w:firstLineChars="200" w:firstLine="420"/>
        <w:jc w:val="left"/>
      </w:pPr>
      <w:r>
        <w:t>19.</w:t>
      </w:r>
      <w:r>
        <w:t>纵深推进全面从严治党。认真落实全面从严治党主体责任，严明政治纪律和政治规矩。培育和践行社会主义核心价值观，加强意识形态工作。加强全市科技管理系统干部培训，建设高质量专业化科技管理干部队伍。严格执行中央八项规定、省委省政府十项规定和市委市政府九项规定及其实施细则精神，持续整治形式主义、官僚主义。深刻汲取蒲波、彭宇行、侯晓春及张尚华、刘凯严重违纪违法案教训，加强廉政警示教育，深入推进党风廉政建设和反腐败工作。</w:t>
      </w:r>
    </w:p>
    <w:p w:rsidR="00A65210" w:rsidRDefault="00A65210" w:rsidP="00A65210">
      <w:pPr>
        <w:ind w:firstLineChars="200" w:firstLine="420"/>
        <w:jc w:val="left"/>
      </w:pPr>
      <w:r>
        <w:t>20.</w:t>
      </w:r>
      <w:r>
        <w:t>加强驻村帮扶工作。重点开展帮扶贫困村</w:t>
      </w:r>
      <w:r>
        <w:t>42</w:t>
      </w:r>
      <w:r>
        <w:t>户建档立卡贫困户的</w:t>
      </w:r>
      <w:r>
        <w:t>“</w:t>
      </w:r>
      <w:r>
        <w:t>回头看</w:t>
      </w:r>
      <w:r>
        <w:t>”“</w:t>
      </w:r>
      <w:r>
        <w:t>回头帮</w:t>
      </w:r>
      <w:r>
        <w:t>”</w:t>
      </w:r>
      <w:r>
        <w:t>，巩固落实</w:t>
      </w:r>
      <w:r>
        <w:t>“</w:t>
      </w:r>
      <w:r>
        <w:t>两不愁三保障</w:t>
      </w:r>
      <w:r>
        <w:t>”</w:t>
      </w:r>
      <w:r>
        <w:t>，确保顺利通过国家普查。</w:t>
      </w:r>
    </w:p>
    <w:p w:rsidR="00A65210" w:rsidRDefault="00A65210" w:rsidP="00A65210">
      <w:pPr>
        <w:ind w:firstLineChars="200" w:firstLine="420"/>
        <w:jc w:val="left"/>
      </w:pPr>
      <w:r>
        <w:t>21.</w:t>
      </w:r>
      <w:r>
        <w:t>科学谋划编制</w:t>
      </w:r>
      <w:r>
        <w:t>“</w:t>
      </w:r>
      <w:r>
        <w:t>十四五</w:t>
      </w:r>
      <w:r>
        <w:t>”</w:t>
      </w:r>
      <w:r>
        <w:t>科技创新规划。全面评估</w:t>
      </w:r>
      <w:r>
        <w:t>“</w:t>
      </w:r>
      <w:r>
        <w:t>十三五</w:t>
      </w:r>
      <w:r>
        <w:t>”</w:t>
      </w:r>
      <w:r>
        <w:t>科技创新规划指标完成情况和重点任务推进情况。着眼未来五年发展，凝炼一批重点工作任务、重点科技专项清单，提出对策措施，编制完成巴中市</w:t>
      </w:r>
      <w:r>
        <w:t>“</w:t>
      </w:r>
      <w:r>
        <w:t>十四五</w:t>
      </w:r>
      <w:r>
        <w:t>”</w:t>
      </w:r>
      <w:r>
        <w:t>科技创新规划。</w:t>
      </w:r>
    </w:p>
    <w:p w:rsidR="00A65210" w:rsidRDefault="00A65210" w:rsidP="00A65210">
      <w:pPr>
        <w:ind w:firstLineChars="200" w:firstLine="420"/>
        <w:jc w:val="left"/>
      </w:pPr>
      <w:r>
        <w:rPr>
          <w:rFonts w:hint="eastAsia"/>
        </w:rPr>
        <w:t>同时，认真抓好组织、宣传、统战、群团、保密、安全、维稳、信访、禁毒、依法治市、扫黑除恶、招商引资、创文、节能减排和议（提）案办理等工作。</w:t>
      </w:r>
    </w:p>
    <w:p w:rsidR="00A65210" w:rsidRDefault="00A65210" w:rsidP="00A65210">
      <w:pPr>
        <w:ind w:firstLineChars="200" w:firstLine="420"/>
        <w:jc w:val="right"/>
      </w:pPr>
      <w:r w:rsidRPr="007478D1">
        <w:rPr>
          <w:rFonts w:hint="eastAsia"/>
        </w:rPr>
        <w:t>巴中市科学技术局</w:t>
      </w:r>
      <w:r w:rsidRPr="007478D1">
        <w:t>2020-03-06</w:t>
      </w:r>
    </w:p>
    <w:p w:rsidR="00A65210" w:rsidRDefault="00A65210" w:rsidP="0045065D">
      <w:pPr>
        <w:sectPr w:rsidR="00A65210" w:rsidSect="0045065D">
          <w:type w:val="continuous"/>
          <w:pgSz w:w="11906" w:h="16838"/>
          <w:pgMar w:top="1644" w:right="1236" w:bottom="1418" w:left="1814" w:header="851" w:footer="907" w:gutter="0"/>
          <w:pgNumType w:start="1"/>
          <w:cols w:space="720"/>
          <w:docGrid w:type="lines" w:linePitch="341" w:charSpace="2373"/>
        </w:sectPr>
      </w:pPr>
    </w:p>
    <w:p w:rsidR="00360DCD" w:rsidRDefault="00360DCD"/>
    <w:sectPr w:rsidR="00360D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65210"/>
    <w:rsid w:val="00360DCD"/>
    <w:rsid w:val="00A6521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6521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6521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453</Words>
  <Characters>2585</Characters>
  <Application>Microsoft Office Word</Application>
  <DocSecurity>0</DocSecurity>
  <Lines>21</Lines>
  <Paragraphs>6</Paragraphs>
  <ScaleCrop>false</ScaleCrop>
  <Company>Win10NeT.COM</Company>
  <LinksUpToDate>false</LinksUpToDate>
  <CharactersWithSpaces>3032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2022-06-17T03:59:00Z</dcterms:created>
</cp:coreProperties>
</file>