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762" w:rsidRDefault="00114762" w:rsidP="00697F3F">
      <w:pPr>
        <w:pStyle w:val="1"/>
      </w:pPr>
      <w:r w:rsidRPr="00697F3F">
        <w:rPr>
          <w:rFonts w:hint="eastAsia"/>
        </w:rPr>
        <w:t>温州市科技局围绕“四个深化”推进“清廉机关”建设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近年来，市科技局以习近平新时代中国特色社会主义思想为指导，落实全面从严治党主体责任，围绕“四个深化”推进“清廉机关”建设，为加快建设温州科创高地、争创社会主义现代化先行市提供坚强保障。市科技局连续</w:t>
      </w:r>
      <w:r>
        <w:t>5</w:t>
      </w:r>
      <w:r>
        <w:t>年获评温州市委、市政府考核考绩优秀单位，今年作为唯一地市代表在</w:t>
      </w:r>
      <w:r>
        <w:t>2021</w:t>
      </w:r>
      <w:r>
        <w:t>全省科技工作会议上作典型发言，我市科技创新工作获浙江省政府督查激励。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一是深化廉政教育，筑牢思想防线。培育“科技铁军要谋新篇、创新实干方显担当”的机关文化，开展党章党规常态化教育，举办党风廉政教育报告会。加强家风家规家训建设，发出《致市科技系统全体干部职工家属的一封信》，强化廉政风险意识，推进“清廉科技”建设。深化党史学习教育，开展“六个一”系列活动，每周举办一次“创新讲坛”，引导党员干部牢记初心使命，汲取磅礴奋进力量。加强廉政文化阵地建设，积极打造清廉示范点，努力营造风清气正、海晏河清的政治生态。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市纪委常委、市监委委员张雨作党风廉政专题报告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二是深化制度建设，堵住风险漏洞。制定实施党风廉政建设责任制“五张清单”，全员签订廉洁自律承诺书。制定完善《局党委议事规则和局会议制度》《温州市科研项目与经费管理办法》、《竞争性磋商及询价暂行办法》等</w:t>
      </w:r>
      <w:r>
        <w:t>9</w:t>
      </w:r>
      <w:r>
        <w:t>项制度，加强对科研项目、创新平台、科技经费等全流程在线监管。制定监督事项清单，梳理排查风险点</w:t>
      </w:r>
      <w:r>
        <w:t>41</w:t>
      </w:r>
      <w:r>
        <w:t>项，加强对</w:t>
      </w:r>
      <w:r>
        <w:t>“</w:t>
      </w:r>
      <w:r>
        <w:t>三重一大</w:t>
      </w:r>
      <w:r>
        <w:t>”</w:t>
      </w:r>
      <w:r>
        <w:t>事项备案审查和科技管理重点环节监管。局机关和局属单位新任干部一律开展任前廉政谈话，</w:t>
      </w:r>
      <w:r>
        <w:t>2020</w:t>
      </w:r>
      <w:r>
        <w:t>年开展各类谈心谈话</w:t>
      </w:r>
      <w:r>
        <w:t>319</w:t>
      </w:r>
      <w:r>
        <w:t>次。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市科技局</w:t>
      </w:r>
      <w:r>
        <w:t>2020</w:t>
      </w:r>
      <w:r>
        <w:t>年全员述职比绩活动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三是深化执纪监督，打造科技铁军。加强日常监督检查，制定万人评议工作方案，每月开展正风肃纪检查，对政府采购、信访办理、婚丧喜庆、人员招聘等进行常态化监督。率全市之先对</w:t>
      </w:r>
      <w:r>
        <w:t>50</w:t>
      </w:r>
      <w:r>
        <w:t>万以下政府采购事项进行规范管理，做到</w:t>
      </w:r>
      <w:r>
        <w:t>“</w:t>
      </w:r>
      <w:r>
        <w:t>全方位覆盖、全过程留痕</w:t>
      </w:r>
      <w:r>
        <w:t>”</w:t>
      </w:r>
      <w:r>
        <w:t>。打造一支</w:t>
      </w:r>
      <w:r>
        <w:t>“</w:t>
      </w:r>
      <w:r>
        <w:t>打头阵、当先锋、做尖兵</w:t>
      </w:r>
      <w:r>
        <w:t>”</w:t>
      </w:r>
      <w:r>
        <w:t>的科技铁军，每半年开展一次</w:t>
      </w:r>
      <w:r>
        <w:t>“</w:t>
      </w:r>
      <w:r>
        <w:t>六比争先</w:t>
      </w:r>
      <w:r>
        <w:t>”</w:t>
      </w:r>
      <w:r>
        <w:t>述职比绩活动。加强重点工作督查，建立</w:t>
      </w:r>
      <w:r>
        <w:t>“</w:t>
      </w:r>
      <w:r>
        <w:t>月报、季评、年考</w:t>
      </w:r>
      <w:r>
        <w:t>”</w:t>
      </w:r>
      <w:r>
        <w:t>三色管理机制。</w:t>
      </w:r>
      <w:r>
        <w:t>2020</w:t>
      </w:r>
      <w:r>
        <w:t>年获省、市先进集体</w:t>
      </w:r>
      <w:r>
        <w:t>7</w:t>
      </w:r>
      <w:r>
        <w:t>个、先进个人</w:t>
      </w:r>
      <w:r>
        <w:t>14</w:t>
      </w:r>
      <w:r>
        <w:t>名，局机关两名干部分别获评浙江省和温州市担当作为好干部。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市科技局领导深入基层开展科技“三服务”活动</w:t>
      </w:r>
    </w:p>
    <w:p w:rsidR="00114762" w:rsidRDefault="00114762" w:rsidP="00114762">
      <w:pPr>
        <w:ind w:firstLineChars="200" w:firstLine="420"/>
        <w:jc w:val="left"/>
      </w:pPr>
      <w:r>
        <w:rPr>
          <w:rFonts w:hint="eastAsia"/>
        </w:rPr>
        <w:t>四是深化作风建设，服务中心工作。发布实施“科技新政”</w:t>
      </w:r>
      <w:r>
        <w:t>30</w:t>
      </w:r>
      <w:r>
        <w:t>条，大力推进</w:t>
      </w:r>
      <w:r>
        <w:t>“</w:t>
      </w:r>
      <w:r>
        <w:t>产学研用金、才政介美云</w:t>
      </w:r>
      <w:r>
        <w:t>”</w:t>
      </w:r>
      <w:r>
        <w:t>十联动。深化科技</w:t>
      </w:r>
      <w:r>
        <w:t>“</w:t>
      </w:r>
      <w:r>
        <w:t>三服务</w:t>
      </w:r>
      <w:r>
        <w:t>”</w:t>
      </w:r>
      <w:r>
        <w:t>，推进数字化改革和科技大脑建设，建立</w:t>
      </w:r>
      <w:r>
        <w:t>“</w:t>
      </w:r>
      <w:r>
        <w:t>科技服务一线牵</w:t>
      </w:r>
      <w:r>
        <w:t>”“</w:t>
      </w:r>
      <w:r>
        <w:t>创新资源一网通</w:t>
      </w:r>
      <w:r>
        <w:t>”</w:t>
      </w:r>
      <w:r>
        <w:t>应用场景，非涉密事件</w:t>
      </w:r>
      <w:r>
        <w:t>100%</w:t>
      </w:r>
      <w:r>
        <w:t>实现网上办，减少现场验收项目</w:t>
      </w:r>
      <w:r>
        <w:t>700</w:t>
      </w:r>
      <w:r>
        <w:t>多项。率全国之先实施技术产权证券化试点；率全省之先启动科研项目经费使用</w:t>
      </w:r>
      <w:r>
        <w:t>“</w:t>
      </w:r>
      <w:r>
        <w:t>包干制</w:t>
      </w:r>
      <w:r>
        <w:t>”</w:t>
      </w:r>
      <w:r>
        <w:t>改革，实现外国人来华工作许可证和工作居留许可一件事办理。局高新处获评市直机关</w:t>
      </w:r>
      <w:r>
        <w:t>“</w:t>
      </w:r>
      <w:r>
        <w:t>十大满意</w:t>
      </w:r>
      <w:r>
        <w:t>”</w:t>
      </w:r>
      <w:r>
        <w:t>中层处室和基层站所，科技创新服务中心获评浙江省服务小微企业</w:t>
      </w:r>
      <w:r>
        <w:t>“</w:t>
      </w:r>
      <w:r>
        <w:t>优秀机构</w:t>
      </w:r>
      <w:r>
        <w:t>”</w:t>
      </w:r>
      <w:r>
        <w:t>。温州搭建创新平台助</w:t>
      </w:r>
      <w:r>
        <w:rPr>
          <w:rFonts w:hint="eastAsia"/>
        </w:rPr>
        <w:t>力产业转型升级获央视《新闻联播》点赞。我市连续</w:t>
      </w:r>
      <w:r>
        <w:t>14</w:t>
      </w:r>
      <w:r>
        <w:t>年获浙江省科技特派员工作先进集体。今年上半年科技系统累计为群众办实事</w:t>
      </w:r>
      <w:r>
        <w:t>1393</w:t>
      </w:r>
      <w:r>
        <w:t>项，帮助解决难题</w:t>
      </w:r>
      <w:r>
        <w:t>268</w:t>
      </w:r>
      <w:r>
        <w:t>项，为基层减负担</w:t>
      </w:r>
      <w:r>
        <w:t>58</w:t>
      </w:r>
      <w:r>
        <w:t>件。</w:t>
      </w:r>
    </w:p>
    <w:p w:rsidR="00114762" w:rsidRDefault="00114762" w:rsidP="00114762">
      <w:pPr>
        <w:ind w:firstLineChars="200" w:firstLine="420"/>
        <w:jc w:val="right"/>
      </w:pPr>
      <w:r w:rsidRPr="00697F3F">
        <w:rPr>
          <w:rFonts w:hint="eastAsia"/>
        </w:rPr>
        <w:t>市科技局机关党委</w:t>
      </w:r>
      <w:r w:rsidRPr="00697F3F">
        <w:t>2021-07-28</w:t>
      </w:r>
    </w:p>
    <w:p w:rsidR="00114762" w:rsidRDefault="00114762" w:rsidP="009B2D47">
      <w:pPr>
        <w:sectPr w:rsidR="00114762" w:rsidSect="009B2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C2019" w:rsidRDefault="00FC2019"/>
    <w:sectPr w:rsidR="00FC20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14762"/>
    <w:rsid w:val="00114762"/>
    <w:rsid w:val="00FC2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147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1476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>Win10NeT.COM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2022-06-17T06:38:00Z</dcterms:created>
</cp:coreProperties>
</file>