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052F" w:rsidRDefault="0097052F" w:rsidP="00C44A9F">
      <w:pPr>
        <w:pStyle w:val="1"/>
        <w:rPr>
          <w:shd w:val="clear" w:color="auto" w:fill="FFFFFF"/>
        </w:rPr>
      </w:pPr>
      <w:r>
        <w:rPr>
          <w:shd w:val="clear" w:color="auto" w:fill="FFFFFF"/>
        </w:rPr>
        <w:t>富阳</w:t>
      </w:r>
      <w:r>
        <w:rPr>
          <w:rFonts w:hint="eastAsia"/>
        </w:rPr>
        <w:t>区科技局</w:t>
      </w:r>
      <w:r>
        <w:rPr>
          <w:shd w:val="clear" w:color="auto" w:fill="FFFFFF"/>
        </w:rPr>
        <w:t>：由面到点，区科技局扎实推进</w:t>
      </w:r>
      <w:r>
        <w:rPr>
          <w:shd w:val="clear" w:color="auto" w:fill="FFFFFF"/>
        </w:rPr>
        <w:t>“</w:t>
      </w:r>
      <w:r>
        <w:rPr>
          <w:shd w:val="clear" w:color="auto" w:fill="FFFFFF"/>
        </w:rPr>
        <w:t>清廉机关</w:t>
      </w:r>
      <w:r>
        <w:rPr>
          <w:shd w:val="clear" w:color="auto" w:fill="FFFFFF"/>
        </w:rPr>
        <w:t>”</w:t>
      </w:r>
      <w:r>
        <w:rPr>
          <w:shd w:val="clear" w:color="auto" w:fill="FFFFFF"/>
        </w:rPr>
        <w:t>建设</w:t>
      </w:r>
    </w:p>
    <w:p w:rsidR="0097052F" w:rsidRDefault="0097052F" w:rsidP="0097052F">
      <w:pPr>
        <w:ind w:firstLineChars="200" w:firstLine="420"/>
      </w:pPr>
      <w:r>
        <w:rPr>
          <w:rFonts w:hint="eastAsia"/>
        </w:rPr>
        <w:t>自清廉机关创建工作开展以来，区科技局由面到点、多措并举，扎实推进“清廉机关”建设，不断推动“清廉科技”建设落地生根、显现实效。</w:t>
      </w:r>
    </w:p>
    <w:p w:rsidR="0097052F" w:rsidRDefault="0097052F" w:rsidP="0097052F">
      <w:pPr>
        <w:ind w:firstLineChars="200" w:firstLine="420"/>
      </w:pPr>
      <w:r>
        <w:rPr>
          <w:rFonts w:hint="eastAsia"/>
        </w:rPr>
        <w:t>一、严格落实党风廉政建设各项主体责任</w:t>
      </w:r>
    </w:p>
    <w:p w:rsidR="0097052F" w:rsidRDefault="0097052F" w:rsidP="0097052F">
      <w:pPr>
        <w:ind w:firstLineChars="200" w:firstLine="420"/>
      </w:pPr>
      <w:r>
        <w:t>1</w:t>
      </w:r>
      <w:r>
        <w:t>、切实履行</w:t>
      </w:r>
      <w:r>
        <w:t>“</w:t>
      </w:r>
      <w:r>
        <w:t>第一责任人</w:t>
      </w:r>
      <w:r>
        <w:t>”</w:t>
      </w:r>
      <w:r>
        <w:t>职责</w:t>
      </w:r>
    </w:p>
    <w:p w:rsidR="0097052F" w:rsidRDefault="0097052F" w:rsidP="0097052F">
      <w:pPr>
        <w:ind w:firstLineChars="200" w:firstLine="420"/>
      </w:pPr>
      <w:r>
        <w:rPr>
          <w:rFonts w:hint="eastAsia"/>
        </w:rPr>
        <w:t>主要负责人坚持做到四个“亲自”，严格执行“五个不直接分管”，带头落实巡察问题整改。全年推进党组班子集体研究确定“三重一大”事项</w:t>
      </w:r>
      <w:r>
        <w:t>112</w:t>
      </w:r>
      <w:r>
        <w:t>项，落实中央巡视反馈问题整改</w:t>
      </w:r>
      <w:r>
        <w:t>4</w:t>
      </w:r>
      <w:r>
        <w:t>项。</w:t>
      </w:r>
    </w:p>
    <w:p w:rsidR="0097052F" w:rsidRDefault="0097052F" w:rsidP="0097052F">
      <w:pPr>
        <w:ind w:firstLineChars="200" w:firstLine="420"/>
      </w:pPr>
      <w:r>
        <w:t>2</w:t>
      </w:r>
      <w:r>
        <w:t>、严格落实班子成员和中层干部</w:t>
      </w:r>
      <w:r>
        <w:t>“</w:t>
      </w:r>
      <w:r>
        <w:t>一岗双责</w:t>
      </w:r>
      <w:r>
        <w:t>”</w:t>
      </w:r>
    </w:p>
    <w:p w:rsidR="0097052F" w:rsidRDefault="0097052F" w:rsidP="0097052F">
      <w:pPr>
        <w:ind w:firstLineChars="200" w:firstLine="420"/>
      </w:pPr>
      <w:r>
        <w:rPr>
          <w:rFonts w:hint="eastAsia"/>
        </w:rPr>
        <w:t>推进班子成员“一岗双责”述职述廉机制。主要负责人和其他班子成员、班子成员和各科室负责人、各科室负责人和科室重点岗位人员签订年度岗位目标责任书，并严格落实廉政谈话机制，构筑层层廉政防火墙。</w:t>
      </w:r>
    </w:p>
    <w:p w:rsidR="0097052F" w:rsidRDefault="0097052F" w:rsidP="0097052F">
      <w:pPr>
        <w:ind w:firstLineChars="200" w:firstLine="420"/>
      </w:pPr>
      <w:r>
        <w:t>3</w:t>
      </w:r>
      <w:r>
        <w:t>、全面做实廉政风险防控</w:t>
      </w:r>
    </w:p>
    <w:p w:rsidR="0097052F" w:rsidRDefault="0097052F" w:rsidP="0097052F">
      <w:pPr>
        <w:ind w:firstLineChars="200" w:firstLine="420"/>
      </w:pPr>
      <w:r>
        <w:rPr>
          <w:rFonts w:hint="eastAsia"/>
        </w:rPr>
        <w:t>召开全体党员干部参加的“清廉机关、模范机关”建设动员大会，制定“清廉机关、模范机关”建设实施方案，在局机关醒目位置布置廉政图案和标语口号。梳理</w:t>
      </w:r>
      <w:r>
        <w:t>33</w:t>
      </w:r>
      <w:r>
        <w:t>项年度党风廉政工作责任内容和排查</w:t>
      </w:r>
      <w:r>
        <w:t>10</w:t>
      </w:r>
      <w:r>
        <w:t>项重点廉政风险点。全面引导局党员干部防微杜渐、禁于未然。</w:t>
      </w:r>
    </w:p>
    <w:p w:rsidR="0097052F" w:rsidRDefault="0097052F" w:rsidP="0097052F">
      <w:pPr>
        <w:ind w:firstLineChars="200" w:firstLine="420"/>
      </w:pPr>
      <w:r>
        <w:rPr>
          <w:rFonts w:hint="eastAsia"/>
        </w:rPr>
        <w:t>二、切实强化科技项目资金的监管</w:t>
      </w:r>
    </w:p>
    <w:p w:rsidR="0097052F" w:rsidRDefault="0097052F" w:rsidP="0097052F">
      <w:pPr>
        <w:ind w:firstLineChars="200" w:firstLine="420"/>
      </w:pPr>
      <w:r>
        <w:t>1</w:t>
      </w:r>
      <w:r>
        <w:t>、制定资金奖补制度</w:t>
      </w:r>
    </w:p>
    <w:p w:rsidR="0097052F" w:rsidRDefault="0097052F" w:rsidP="0097052F">
      <w:pPr>
        <w:ind w:firstLineChars="200" w:firstLine="420"/>
      </w:pPr>
      <w:r>
        <w:rPr>
          <w:rFonts w:hint="eastAsia"/>
        </w:rPr>
        <w:t>针对近年来我区对高校院所创新载体政策补助的不断加大，先后制定和出台《杭州市富阳区高校院所技术转移中心绩效考核办法》《杭州市富阳区创新创业平台管理办法（试行）》，提高财政资金绩效、降低资金补助风险。</w:t>
      </w:r>
    </w:p>
    <w:p w:rsidR="0097052F" w:rsidRDefault="0097052F" w:rsidP="0097052F">
      <w:pPr>
        <w:ind w:firstLineChars="200" w:firstLine="420"/>
      </w:pPr>
      <w:r>
        <w:t>2</w:t>
      </w:r>
      <w:r>
        <w:t>、建立</w:t>
      </w:r>
      <w:r>
        <w:t>“</w:t>
      </w:r>
      <w:r>
        <w:t>亲清</w:t>
      </w:r>
      <w:r>
        <w:t>”</w:t>
      </w:r>
      <w:r>
        <w:t>政商关系</w:t>
      </w:r>
    </w:p>
    <w:p w:rsidR="0097052F" w:rsidRDefault="0097052F" w:rsidP="0097052F">
      <w:pPr>
        <w:ind w:firstLineChars="200" w:firstLine="420"/>
      </w:pPr>
      <w:r>
        <w:rPr>
          <w:rFonts w:hint="eastAsia"/>
        </w:rPr>
        <w:t>针对政策种类多、服务对象广、兑现流程长的情况，区科技局严格落实“最多跑一次”精神，一方面鼓励党员干部深入企业进行政策宣传和解读，另一方面政策兑现中加强对“亲情网”的应用，企业只需在网上操作即可获相应科技奖补资金。</w:t>
      </w:r>
    </w:p>
    <w:p w:rsidR="0097052F" w:rsidRDefault="0097052F" w:rsidP="0097052F">
      <w:pPr>
        <w:ind w:firstLineChars="200" w:firstLine="420"/>
      </w:pPr>
      <w:r>
        <w:t>3</w:t>
      </w:r>
      <w:r>
        <w:t>、加强重点岗位监管</w:t>
      </w:r>
    </w:p>
    <w:p w:rsidR="0097052F" w:rsidRPr="00C44A9F" w:rsidRDefault="0097052F" w:rsidP="0097052F">
      <w:pPr>
        <w:ind w:firstLineChars="200" w:firstLine="420"/>
      </w:pPr>
      <w:r>
        <w:rPr>
          <w:rFonts w:hint="eastAsia"/>
        </w:rPr>
        <w:t>针对涉及政策资金较多的工作人员，由局分管领导和科室负责人加强对相关岗位人员的廉政谈话，同时组织班子成员和业务科室干部、职工集中观看警示教育片，增强干部职工的廉洁意识，防患未然。</w:t>
      </w:r>
    </w:p>
    <w:p w:rsidR="0097052F" w:rsidRDefault="0097052F" w:rsidP="0097052F">
      <w:pPr>
        <w:ind w:firstLineChars="200" w:firstLine="420"/>
        <w:jc w:val="right"/>
      </w:pPr>
      <w:r>
        <w:rPr>
          <w:shd w:val="clear" w:color="auto" w:fill="FFFFFF"/>
        </w:rPr>
        <w:t>富阳</w:t>
      </w:r>
      <w:r>
        <w:rPr>
          <w:rFonts w:hint="eastAsia"/>
        </w:rPr>
        <w:t>区科技局</w:t>
      </w:r>
      <w:r w:rsidRPr="00C44A9F">
        <w:t>2022-01-04</w:t>
      </w:r>
    </w:p>
    <w:p w:rsidR="0097052F" w:rsidRDefault="0097052F" w:rsidP="009B2D47">
      <w:pPr>
        <w:sectPr w:rsidR="0097052F" w:rsidSect="009B2D4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277A9" w:rsidRDefault="00B277A9"/>
    <w:sectPr w:rsidR="00B277A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7052F"/>
    <w:rsid w:val="0097052F"/>
    <w:rsid w:val="00B277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7052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7052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703</Characters>
  <Application>Microsoft Office Word</Application>
  <DocSecurity>0</DocSecurity>
  <Lines>5</Lines>
  <Paragraphs>1</Paragraphs>
  <ScaleCrop>false</ScaleCrop>
  <Company>Win10NeT.COM</Company>
  <LinksUpToDate>false</LinksUpToDate>
  <CharactersWithSpaces>825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2022-06-17T06:38:00Z</dcterms:created>
</cp:coreProperties>
</file>