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36ED" w:rsidRDefault="00DA36ED" w:rsidP="00224BB4">
      <w:pPr>
        <w:pStyle w:val="1"/>
      </w:pPr>
      <w:r w:rsidRPr="00224BB4">
        <w:rPr>
          <w:rFonts w:hint="eastAsia"/>
        </w:rPr>
        <w:t>聚未名之火，燃科创之光</w:t>
      </w:r>
    </w:p>
    <w:p w:rsidR="00DA36ED" w:rsidRDefault="00DA36ED" w:rsidP="00DA36ED">
      <w:pPr>
        <w:ind w:firstLineChars="200" w:firstLine="420"/>
      </w:pPr>
      <w:r>
        <w:rPr>
          <w:rFonts w:hint="eastAsia"/>
        </w:rPr>
        <w:t>疫情之下，世界经济陷入沉寂，而近两年中国年均生产</w:t>
      </w:r>
      <w:r>
        <w:t>200</w:t>
      </w:r>
      <w:r>
        <w:t>亿件服装，超</w:t>
      </w:r>
      <w:r>
        <w:t>5</w:t>
      </w:r>
      <w:r>
        <w:t>亿台家电，</w:t>
      </w:r>
      <w:r>
        <w:t>300</w:t>
      </w:r>
      <w:r>
        <w:t>亿件玩具，</w:t>
      </w:r>
      <w:r>
        <w:t>18</w:t>
      </w:r>
      <w:r>
        <w:t>亿部手机，</w:t>
      </w:r>
      <w:r>
        <w:t>2400</w:t>
      </w:r>
      <w:r>
        <w:t>万辆汽车，以多年累积的强大制造业产能，成为助力全球经济复苏的世界工厂。</w:t>
      </w:r>
    </w:p>
    <w:p w:rsidR="00DA36ED" w:rsidRDefault="00DA36ED" w:rsidP="00DA36ED">
      <w:pPr>
        <w:ind w:firstLineChars="200" w:firstLine="420"/>
      </w:pPr>
      <w:r>
        <w:rPr>
          <w:rFonts w:hint="eastAsia"/>
        </w:rPr>
        <w:t>但事分两面，中国强大的制造业在疫情中生产了海量轻工业产品，帮助世界走出疫情泥淖。可低技术含量、低附加值的加工业务，也成为我国在基础工业、支柱产业上缩小与西方技术差距的桎梏。比如国人熟知的芯片制造核心装备光刻机、智能设备操作系统、工业软件等核心技术仍然掌握在西方发达国家手中。如果说中国产品垄断了全球的货架，那么日德产品就占据了中国的流水线，而美国产品则充斥着中国的实验室。从“数字神经”的芯片到“工业母机”的机床，从“操作大脑”的工业软件到“科研工具”的仪器仪表，层层嵌套，累进叠加。</w:t>
      </w:r>
    </w:p>
    <w:p w:rsidR="00DA36ED" w:rsidRDefault="00DA36ED" w:rsidP="00DA36ED">
      <w:pPr>
        <w:ind w:firstLineChars="200" w:firstLine="420"/>
      </w:pPr>
      <w:r>
        <w:rPr>
          <w:rFonts w:hint="eastAsia"/>
        </w:rPr>
        <w:t>解决科技“卡脖子”现象，是中国进一步完成工业化改造升级的重中之重。而创造新技术和新知识，则是寻找经济增长新动能的关键命题。在不断钻研新技术新知识的过程中，一流院校和高科技人才走上万众瞩目的舞台中心，才是解答这一难题的应有之意。</w:t>
      </w:r>
    </w:p>
    <w:p w:rsidR="00DA36ED" w:rsidRDefault="00DA36ED" w:rsidP="00DA36ED">
      <w:pPr>
        <w:ind w:firstLineChars="200" w:firstLine="420"/>
      </w:pPr>
      <w:r>
        <w:rPr>
          <w:rFonts w:hint="eastAsia"/>
        </w:rPr>
        <w:t>北大——被低估的理工前沿战斗者</w:t>
      </w:r>
    </w:p>
    <w:p w:rsidR="00DA36ED" w:rsidRDefault="00DA36ED" w:rsidP="00DA36ED">
      <w:pPr>
        <w:ind w:firstLineChars="200" w:firstLine="420"/>
      </w:pPr>
      <w:r>
        <w:rPr>
          <w:rFonts w:hint="eastAsia"/>
        </w:rPr>
        <w:t>北京大学作为中国最高学府之一，不仅文科强，理工专业布局亦全面合理，包括能源与环境系统工程、航空航天工程、材料科学与工程、生物医学工程、机器人工程等，是探索新工科模式下个性化人才培养的重要试验田。</w:t>
      </w:r>
    </w:p>
    <w:p w:rsidR="00DA36ED" w:rsidRDefault="00DA36ED" w:rsidP="00DA36ED">
      <w:pPr>
        <w:ind w:firstLineChars="200" w:firstLine="420"/>
      </w:pPr>
      <w:r>
        <w:rPr>
          <w:rFonts w:hint="eastAsia"/>
        </w:rPr>
        <w:t>科研摇篮的温床中，北大为中国科技创新输出了无数科技成果和科研人才。</w:t>
      </w:r>
    </w:p>
    <w:p w:rsidR="00DA36ED" w:rsidRDefault="00DA36ED" w:rsidP="00DA36ED">
      <w:pPr>
        <w:ind w:firstLineChars="200" w:firstLine="420"/>
      </w:pPr>
      <w:r>
        <w:t>2021</w:t>
      </w:r>
      <w:r>
        <w:t>年，北京大学电子显微镜实验室成功突破并掌握了</w:t>
      </w:r>
      <w:r>
        <w:t>EUV</w:t>
      </w:r>
      <w:r>
        <w:t>光刻机核心组建方向光学物镜中的扫描透视电子显示镜技术，有望实现芯片制造核心</w:t>
      </w:r>
      <w:r>
        <w:t>EUV</w:t>
      </w:r>
      <w:r>
        <w:t>光刻机的国产化。</w:t>
      </w:r>
    </w:p>
    <w:p w:rsidR="00DA36ED" w:rsidRDefault="00DA36ED" w:rsidP="00DA36ED">
      <w:pPr>
        <w:ind w:firstLineChars="200" w:firstLine="420"/>
      </w:pPr>
      <w:r>
        <w:rPr>
          <w:rFonts w:hint="eastAsia"/>
        </w:rPr>
        <w:t>日前，北京大学生命科学学院、基础医学院、北大</w:t>
      </w:r>
      <w:r>
        <w:t>-</w:t>
      </w:r>
      <w:r>
        <w:t>清华生命联合中心研究团队在《</w:t>
      </w:r>
      <w:r>
        <w:t>Nature</w:t>
      </w:r>
      <w:r>
        <w:t>》发表研究论文，报道了使用化学小分子诱导人成体细胞转变为多潜能干细胞这一突破性研究成果。由我国自主研发的人多潜能干细胞制备技术，为我国干细胞和再生医学的发展解决了底层技术上的</w:t>
      </w:r>
      <w:r>
        <w:t>“</w:t>
      </w:r>
      <w:r>
        <w:t>瓶颈</w:t>
      </w:r>
      <w:r>
        <w:t>”</w:t>
      </w:r>
      <w:r>
        <w:t>问题。未来有望用于治疗糖尿病、重症肝病、恶性肿瘤等重大疾病。</w:t>
      </w:r>
    </w:p>
    <w:p w:rsidR="00DA36ED" w:rsidRDefault="00DA36ED" w:rsidP="00DA36ED">
      <w:pPr>
        <w:ind w:firstLineChars="200" w:firstLine="420"/>
      </w:pPr>
      <w:r>
        <w:rPr>
          <w:rFonts w:hint="eastAsia"/>
        </w:rPr>
        <w:t>北大在理工科研领域深耕细作笃行致远，也成为了北大校友科技创业的根本优势。</w:t>
      </w:r>
    </w:p>
    <w:p w:rsidR="00DA36ED" w:rsidRDefault="00DA36ED" w:rsidP="00DA36ED">
      <w:pPr>
        <w:ind w:firstLineChars="200" w:firstLine="420"/>
      </w:pPr>
      <w:r>
        <w:t>2020</w:t>
      </w:r>
      <w:r>
        <w:t>年</w:t>
      </w:r>
      <w:r>
        <w:t>5</w:t>
      </w:r>
      <w:r>
        <w:t>月，北大化学系校友童友之创立的开拓药业登陆港交所；</w:t>
      </w:r>
      <w:r>
        <w:t>2021</w:t>
      </w:r>
      <w:r>
        <w:t>年</w:t>
      </w:r>
      <w:r>
        <w:t>2</w:t>
      </w:r>
      <w:r>
        <w:t>月，北大生命科学学院生物化学系校友朱叶青、陈一友和吕宁共同创立的诺辉健康登陆港交所</w:t>
      </w:r>
      <w:r>
        <w:t>....</w:t>
      </w:r>
      <w:r>
        <w:t>北大创业者共参与创办了</w:t>
      </w:r>
      <w:r>
        <w:t>518</w:t>
      </w:r>
      <w:r>
        <w:t>家公司，超过一半的创业者为公司的创始人。</w:t>
      </w:r>
    </w:p>
    <w:p w:rsidR="00DA36ED" w:rsidRDefault="00DA36ED" w:rsidP="00DA36ED">
      <w:pPr>
        <w:ind w:firstLineChars="200" w:firstLine="420"/>
      </w:pPr>
      <w:r>
        <w:rPr>
          <w:rFonts w:hint="eastAsia"/>
        </w:rPr>
        <w:t>而诸多北大校友企业，也在探索北大科技转化为社会生产力的路上，迈出了坚定的步伐。</w:t>
      </w:r>
    </w:p>
    <w:p w:rsidR="00DA36ED" w:rsidRDefault="00DA36ED" w:rsidP="00DA36ED">
      <w:pPr>
        <w:ind w:firstLineChars="200" w:firstLine="420"/>
      </w:pPr>
      <w:r>
        <w:rPr>
          <w:rFonts w:hint="eastAsia"/>
        </w:rPr>
        <w:t>比如，深势科技通过人工智能和分子模拟算法技术，为最基础的生物医药、能源、材料和信息科学与工程研究，打造了新一代微尺度工业设计和仿真平台。北京云圣智能则运用人工智能为核心，以四维实景地图、工业无人机、地面机器人、全自动机场、物联网云平台为载体，融合多元传感器，推出了“机、网、云一体化”系统解决方案。</w:t>
      </w:r>
    </w:p>
    <w:p w:rsidR="00DA36ED" w:rsidRDefault="00DA36ED" w:rsidP="00DA36ED">
      <w:pPr>
        <w:ind w:firstLineChars="200" w:firstLine="420"/>
      </w:pPr>
      <w:r>
        <w:rPr>
          <w:rFonts w:hint="eastAsia"/>
        </w:rPr>
        <w:t>百年北大，拥有着中国最深厚的学术积淀，更拥有着最广泛的科研人才群体。他们或在学术领域钩深索隐，或在科技转化为社会生产力的创业路上披荆斩棘。</w:t>
      </w:r>
    </w:p>
    <w:p w:rsidR="00DA36ED" w:rsidRDefault="00DA36ED" w:rsidP="00DA36ED">
      <w:pPr>
        <w:ind w:firstLineChars="200" w:firstLine="420"/>
      </w:pPr>
      <w:r>
        <w:rPr>
          <w:rFonts w:hint="eastAsia"/>
        </w:rPr>
        <w:t>未名科创——关键时刻站得出来，艰难关头敢为人先</w:t>
      </w:r>
    </w:p>
    <w:p w:rsidR="00DA36ED" w:rsidRDefault="00DA36ED" w:rsidP="00DA36ED">
      <w:pPr>
        <w:ind w:firstLineChars="200" w:firstLine="420"/>
      </w:pPr>
      <w:r>
        <w:t>5</w:t>
      </w:r>
      <w:r>
        <w:t>月</w:t>
      </w:r>
      <w:r>
        <w:t>4</w:t>
      </w:r>
      <w:r>
        <w:t>日上午，在北京大学成立</w:t>
      </w:r>
      <w:r>
        <w:t>124</w:t>
      </w:r>
      <w:r>
        <w:t>周年之际，</w:t>
      </w:r>
      <w:r>
        <w:t>“</w:t>
      </w:r>
      <w:r>
        <w:t>未名之火、科创之光</w:t>
      </w:r>
      <w:r>
        <w:t>——</w:t>
      </w:r>
      <w:r>
        <w:t>北京大学青年校友创新创业高峰论坛暨第五届北京大学校友青年</w:t>
      </w:r>
      <w:r>
        <w:t>CEO</w:t>
      </w:r>
      <w:r>
        <w:t>俱乐部年会</w:t>
      </w:r>
      <w:r>
        <w:t>”</w:t>
      </w:r>
      <w:r>
        <w:t>在元宇宙空间举行，北京大学现代农学院院长刘春明、纳微科技（股票代码：</w:t>
      </w:r>
      <w:r>
        <w:t>688690</w:t>
      </w:r>
      <w:r>
        <w:t>）董事长江必旺、峰瑞资本创始合伙人李丰、声网</w:t>
      </w:r>
      <w:r>
        <w:t>Agora</w:t>
      </w:r>
      <w:r>
        <w:t>（股票代码：</w:t>
      </w:r>
      <w:r>
        <w:t>API</w:t>
      </w:r>
      <w:r>
        <w:t>）创始人兼</w:t>
      </w:r>
      <w:r>
        <w:t>CEO</w:t>
      </w:r>
      <w:r>
        <w:t>赵斌等嘉宾从不同视角分享关于科创的真知灼见，同时深势科技</w:t>
      </w:r>
      <w:r>
        <w:t>CEO</w:t>
      </w:r>
      <w:r>
        <w:t>孙伟杰、知存科技</w:t>
      </w:r>
      <w:r>
        <w:t>CEO</w:t>
      </w:r>
      <w:r>
        <w:t>王绍迪、珞石机器人</w:t>
      </w:r>
      <w:r>
        <w:t>CEO</w:t>
      </w:r>
      <w:r>
        <w:t>庹华、唯迈医疗</w:t>
      </w:r>
      <w:r>
        <w:t>CEO</w:t>
      </w:r>
      <w:r>
        <w:t>杨贺、灵犀微光</w:t>
      </w:r>
      <w:r>
        <w:t>CEO</w:t>
      </w:r>
      <w:r>
        <w:t>郑昱、金羽新能</w:t>
      </w:r>
      <w:r>
        <w:t>CEO</w:t>
      </w:r>
      <w:r>
        <w:t>黄杜斌等青年创业校友畅谈科创领域的</w:t>
      </w:r>
      <w:r>
        <w:rPr>
          <w:rFonts w:hint="eastAsia"/>
        </w:rPr>
        <w:t>北大新势力。</w:t>
      </w:r>
    </w:p>
    <w:p w:rsidR="00DA36ED" w:rsidRDefault="00DA36ED" w:rsidP="00DA36ED">
      <w:pPr>
        <w:ind w:firstLineChars="200" w:firstLine="420"/>
      </w:pPr>
      <w:r>
        <w:rPr>
          <w:rFonts w:hint="eastAsia"/>
        </w:rPr>
        <w:t>作为本次论坛的重磅环节，北大青年</w:t>
      </w:r>
      <w:r>
        <w:t>CEO</w:t>
      </w:r>
      <w:r>
        <w:t>俱乐部与北大校友企业小饭桌战略共创未名科创</w:t>
      </w:r>
      <w:r>
        <w:t>——</w:t>
      </w:r>
      <w:r>
        <w:t>助力北大校友创新创业与科技成果转化的综合性孵化平台。</w:t>
      </w:r>
    </w:p>
    <w:p w:rsidR="00DA36ED" w:rsidRDefault="00DA36ED" w:rsidP="00DA36ED">
      <w:pPr>
        <w:ind w:firstLineChars="200" w:firstLine="420"/>
      </w:pPr>
      <w:r>
        <w:rPr>
          <w:rFonts w:hint="eastAsia"/>
        </w:rPr>
        <w:t>这一场探索前沿科技、助力北大校友科创转化的未名科创启动仪式，被打造为线上元宇宙形式，观众可以在线上零距离参与，参会嘉宾还可获得</w:t>
      </w:r>
      <w:r>
        <w:t>360</w:t>
      </w:r>
      <w:r>
        <w:t>度无死角沉浸式的参会体验。北京大学校友会副会长秘书长、校友工作办公室主任李文胜，北京大学创新创业学院院长刘德英，北京大学化学学院副院长陈继涛，北京大学校友会副秘书长、校友工作办公室副主任李存峰，创客总部合伙人陈荣根，北大明德基金创始合伙人刘欧，北京大学科技成果转化基金李秀娟，北大青年</w:t>
      </w:r>
      <w:r>
        <w:t>CEO</w:t>
      </w:r>
      <w:r>
        <w:t>俱乐部理事长王胜地，监事长胡运兴，副理事长张金荣，执行理事任永亮、肖哲、王太宝、王越，副秘</w:t>
      </w:r>
      <w:r>
        <w:rPr>
          <w:rFonts w:hint="eastAsia"/>
        </w:rPr>
        <w:t>书长吴姗姗、郝希斌等嘉宾出席了未名科创启动仪式并进行致辞祝贺。</w:t>
      </w:r>
    </w:p>
    <w:p w:rsidR="00DA36ED" w:rsidRDefault="00DA36ED" w:rsidP="00DA36ED">
      <w:pPr>
        <w:ind w:firstLineChars="200" w:firstLine="420"/>
      </w:pPr>
      <w:r>
        <w:rPr>
          <w:rFonts w:hint="eastAsia"/>
        </w:rPr>
        <w:t>李文胜老师题字</w:t>
      </w:r>
    </w:p>
    <w:p w:rsidR="00DA36ED" w:rsidRDefault="00DA36ED" w:rsidP="00DA36ED">
      <w:pPr>
        <w:ind w:firstLineChars="200" w:firstLine="420"/>
      </w:pPr>
      <w:r>
        <w:rPr>
          <w:rFonts w:hint="eastAsia"/>
        </w:rPr>
        <w:t>仪式上，未名科创创始人、北大青年</w:t>
      </w:r>
      <w:r>
        <w:t>CEO</w:t>
      </w:r>
      <w:r>
        <w:t>俱乐部秘书长蔡润维表示，未名科创将坚持做难而正确的事情，通过为科技类早期创业者提供从</w:t>
      </w:r>
      <w:r>
        <w:t>0</w:t>
      </w:r>
      <w:r>
        <w:t>到</w:t>
      </w:r>
      <w:r>
        <w:t>1</w:t>
      </w:r>
      <w:r>
        <w:t>建立创业进程的</w:t>
      </w:r>
      <w:r>
        <w:t>CEO</w:t>
      </w:r>
      <w:r>
        <w:t>创业课程，聚集北大优质科技人才，助力北大科研成果转化，实现集科研、资本、产业多方位创投生态全周期陪伴成长，驱动中国科技新势力。</w:t>
      </w:r>
    </w:p>
    <w:p w:rsidR="00DA36ED" w:rsidRDefault="00DA36ED" w:rsidP="00DA36ED">
      <w:pPr>
        <w:ind w:firstLineChars="200" w:firstLine="420"/>
      </w:pPr>
      <w:r>
        <w:rPr>
          <w:rFonts w:hint="eastAsia"/>
        </w:rPr>
        <w:t>未名科创与北大的相互成就，背后是校友的回馈，助力北大科研成果转化的赤子之心。</w:t>
      </w:r>
    </w:p>
    <w:p w:rsidR="00DA36ED" w:rsidRDefault="00DA36ED" w:rsidP="00DA36ED">
      <w:pPr>
        <w:ind w:firstLineChars="200" w:firstLine="420"/>
      </w:pPr>
      <w:r>
        <w:rPr>
          <w:rFonts w:hint="eastAsia"/>
        </w:rPr>
        <w:t>此次战略入局未名科创的小饭桌创始人兼</w:t>
      </w:r>
      <w:r>
        <w:t>CEO</w:t>
      </w:r>
      <w:r>
        <w:t>李晶正是北大</w:t>
      </w:r>
      <w:r>
        <w:t>05</w:t>
      </w:r>
      <w:r>
        <w:t>级国际关系学院校友，李晶女士于</w:t>
      </w:r>
      <w:r>
        <w:t>2014</w:t>
      </w:r>
      <w:r>
        <w:t>年创立小饭桌，将其打造成为了以投融资业务为核心的创业者服务机构，并形成了创投圈独有的创业者生态。在国内投资纷繁复杂的现状下，成功帮助多家北大校友企业完成融资。</w:t>
      </w:r>
    </w:p>
    <w:p w:rsidR="00DA36ED" w:rsidRDefault="00DA36ED" w:rsidP="00DA36ED">
      <w:pPr>
        <w:ind w:firstLineChars="200" w:firstLine="420"/>
      </w:pPr>
      <w:r>
        <w:rPr>
          <w:rFonts w:hint="eastAsia"/>
        </w:rPr>
        <w:t>创新决定发展，科技引领未来。未名科创将融合科研、产业与资本，帮助北大校友创新创业，搭建起北大科技成果与商业资本化的桥梁，打造中国最前沿的科技创业者社群，推动中国科技发展新势力成长。</w:t>
      </w:r>
    </w:p>
    <w:p w:rsidR="00DA36ED" w:rsidRDefault="00DA36ED" w:rsidP="00DA36ED">
      <w:pPr>
        <w:ind w:firstLineChars="200" w:firstLine="420"/>
      </w:pPr>
      <w:r>
        <w:rPr>
          <w:rFonts w:hint="eastAsia"/>
        </w:rPr>
        <w:t>科技创新需要伟大的先行者，中国未来属于卓越的勇敢者。未名科创或许初生牛犊，但赤诚之心始终热烈。青春激扬，前路漫长，未名科创愿与母校、与祖国上下求索，与先行者、勇敢者一同筚路蓝缕，砥砺前行，共同探索科技、资本与不同产业协同发展的新机会，推动中国前沿科技创新变革，为中国新经济的快速发展贡献价值。</w:t>
      </w:r>
    </w:p>
    <w:p w:rsidR="00DA36ED" w:rsidRDefault="00DA36ED" w:rsidP="00DA36ED">
      <w:pPr>
        <w:ind w:firstLineChars="200" w:firstLine="420"/>
      </w:pPr>
      <w:r>
        <w:rPr>
          <w:rFonts w:hint="eastAsia"/>
        </w:rPr>
        <w:t>期待惊蛰过后，中国科技迎来万物生长跨越式腾飞的时刻。</w:t>
      </w:r>
    </w:p>
    <w:p w:rsidR="00DA36ED" w:rsidRDefault="00DA36ED" w:rsidP="00224BB4">
      <w:pPr>
        <w:jc w:val="right"/>
      </w:pPr>
      <w:r>
        <w:rPr>
          <w:rFonts w:hint="eastAsia"/>
        </w:rPr>
        <w:t>腾讯网</w:t>
      </w:r>
      <w:r>
        <w:rPr>
          <w:rFonts w:hint="eastAsia"/>
        </w:rPr>
        <w:t>2022-5-4</w:t>
      </w:r>
    </w:p>
    <w:p w:rsidR="00DA36ED" w:rsidRDefault="00DA36ED" w:rsidP="00144ADE">
      <w:pPr>
        <w:sectPr w:rsidR="00DA36ED" w:rsidSect="00144ADE">
          <w:type w:val="continuous"/>
          <w:pgSz w:w="11906" w:h="16838"/>
          <w:pgMar w:top="1644" w:right="1236" w:bottom="1418" w:left="1814" w:header="851" w:footer="907" w:gutter="0"/>
          <w:pgNumType w:start="1"/>
          <w:cols w:space="720"/>
          <w:docGrid w:type="lines" w:linePitch="341" w:charSpace="2373"/>
        </w:sectPr>
      </w:pPr>
    </w:p>
    <w:p w:rsidR="00B307C4" w:rsidRDefault="00B307C4"/>
    <w:sectPr w:rsidR="00B307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36ED"/>
    <w:rsid w:val="00B307C4"/>
    <w:rsid w:val="00DA36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36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A36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373</Words>
  <Characters>2131</Characters>
  <Application>Microsoft Office Word</Application>
  <DocSecurity>0</DocSecurity>
  <Lines>17</Lines>
  <Paragraphs>4</Paragraphs>
  <ScaleCrop>false</ScaleCrop>
  <Company>Microsoft</Company>
  <LinksUpToDate>false</LinksUpToDate>
  <CharactersWithSpaces>2500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2022-06-20T09:00:00Z</dcterms:created>
</cp:coreProperties>
</file>