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1EB" w:rsidRDefault="00EC31EB" w:rsidP="00C76479">
      <w:pPr>
        <w:pStyle w:val="1"/>
      </w:pPr>
      <w:r w:rsidRPr="00C76479">
        <w:rPr>
          <w:rFonts w:hint="eastAsia"/>
        </w:rPr>
        <w:t>鹤科〔</w:t>
      </w:r>
      <w:r w:rsidRPr="00C76479">
        <w:t>2020〕9号 关于印发《2020年鹤壁市科技创新工作要点》的通知</w:t>
      </w:r>
    </w:p>
    <w:p w:rsidR="00EC31EB" w:rsidRDefault="00EC31EB" w:rsidP="00EC31EB">
      <w:pPr>
        <w:ind w:firstLineChars="200" w:firstLine="420"/>
        <w:jc w:val="left"/>
      </w:pPr>
      <w:r>
        <w:rPr>
          <w:rFonts w:hint="eastAsia"/>
        </w:rPr>
        <w:t>各县区科技主管部门，局机关各科室，局属各单位：</w:t>
      </w:r>
    </w:p>
    <w:p w:rsidR="00EC31EB" w:rsidRDefault="00EC31EB" w:rsidP="00EC31EB">
      <w:pPr>
        <w:ind w:firstLineChars="200" w:firstLine="420"/>
        <w:jc w:val="left"/>
      </w:pPr>
      <w:r>
        <w:rPr>
          <w:rFonts w:hint="eastAsia"/>
        </w:rPr>
        <w:t>《</w:t>
      </w:r>
      <w:r>
        <w:t>2020</w:t>
      </w:r>
      <w:r>
        <w:t>年鹤壁市科技创新工作要点》已经局党组会议研究通过，现印发给你们，请认真贯彻执行。</w:t>
      </w:r>
    </w:p>
    <w:p w:rsidR="00EC31EB" w:rsidRDefault="00EC31EB" w:rsidP="00EC31EB">
      <w:pPr>
        <w:ind w:firstLineChars="200" w:firstLine="420"/>
        <w:jc w:val="left"/>
      </w:pPr>
      <w:r>
        <w:t>2020</w:t>
      </w:r>
      <w:r>
        <w:t>年</w:t>
      </w:r>
      <w:r>
        <w:t>3</w:t>
      </w:r>
      <w:r>
        <w:t>月</w:t>
      </w:r>
      <w:r>
        <w:t>16</w:t>
      </w:r>
      <w:r>
        <w:t>日</w:t>
      </w:r>
    </w:p>
    <w:p w:rsidR="00EC31EB" w:rsidRDefault="00EC31EB" w:rsidP="00EC31EB">
      <w:pPr>
        <w:ind w:firstLineChars="200" w:firstLine="420"/>
        <w:jc w:val="left"/>
      </w:pPr>
      <w:r>
        <w:t>2020</w:t>
      </w:r>
      <w:r>
        <w:t>年鹤壁市科技创新工作要点</w:t>
      </w:r>
    </w:p>
    <w:p w:rsidR="00EC31EB" w:rsidRDefault="00EC31EB" w:rsidP="00EC31EB">
      <w:pPr>
        <w:ind w:firstLineChars="200" w:firstLine="420"/>
        <w:jc w:val="left"/>
      </w:pPr>
      <w:r>
        <w:t>2020</w:t>
      </w:r>
      <w:r>
        <w:t>年是全面建成小康社会和</w:t>
      </w:r>
      <w:r>
        <w:t>“</w:t>
      </w:r>
      <w:r>
        <w:t>十三五</w:t>
      </w:r>
      <w:r>
        <w:t>”</w:t>
      </w:r>
      <w:r>
        <w:t>规划收官之年，是推进我市</w:t>
      </w:r>
      <w:r>
        <w:t>“</w:t>
      </w:r>
      <w:r>
        <w:t>两个高质量</w:t>
      </w:r>
      <w:r>
        <w:t>”</w:t>
      </w:r>
      <w:r>
        <w:t>建设的关键之年。为大力实施创新驱动发展战略，充分发挥科技创新在全市经济和社会发展中的支撑引领作用，特制定</w:t>
      </w:r>
      <w:r>
        <w:t>2020</w:t>
      </w:r>
      <w:r>
        <w:t>年全市科技创新工作要点。</w:t>
      </w:r>
    </w:p>
    <w:p w:rsidR="00EC31EB" w:rsidRDefault="00EC31EB" w:rsidP="00EC31EB">
      <w:pPr>
        <w:ind w:firstLineChars="200" w:firstLine="420"/>
        <w:jc w:val="left"/>
      </w:pPr>
      <w:r>
        <w:rPr>
          <w:rFonts w:hint="eastAsia"/>
        </w:rPr>
        <w:t>一、总体思路</w:t>
      </w:r>
    </w:p>
    <w:p w:rsidR="00EC31EB" w:rsidRDefault="00EC31EB" w:rsidP="00EC31EB">
      <w:pPr>
        <w:ind w:firstLineChars="200" w:firstLine="420"/>
        <w:jc w:val="left"/>
      </w:pPr>
      <w:r>
        <w:t>2020</w:t>
      </w:r>
      <w:r>
        <w:t>年，鹤壁市科技创新工作总体思路是：围绕建设创新型城市总体目标，强力推进科技创新</w:t>
      </w:r>
      <w:r>
        <w:t>“</w:t>
      </w:r>
      <w:r>
        <w:t>四个一批</w:t>
      </w:r>
      <w:r>
        <w:t>”</w:t>
      </w:r>
      <w:r>
        <w:t>，重点抓好项目实施、科技扶贫、科技金融</w:t>
      </w:r>
      <w:r>
        <w:t>“</w:t>
      </w:r>
      <w:r>
        <w:t>三个带动</w:t>
      </w:r>
      <w:r>
        <w:t>”</w:t>
      </w:r>
      <w:r>
        <w:t>，持续强化高质量党建、开放合作、科技服务</w:t>
      </w:r>
      <w:r>
        <w:t>“</w:t>
      </w:r>
      <w:r>
        <w:t>三个支撑</w:t>
      </w:r>
      <w:r>
        <w:t>”</w:t>
      </w:r>
      <w:r>
        <w:t>，推进我市产业转型升级，以科技创新带动高质量发展城市建设。</w:t>
      </w:r>
    </w:p>
    <w:p w:rsidR="00EC31EB" w:rsidRDefault="00EC31EB" w:rsidP="00EC31EB">
      <w:pPr>
        <w:ind w:firstLineChars="200" w:firstLine="420"/>
        <w:jc w:val="left"/>
      </w:pPr>
      <w:r>
        <w:rPr>
          <w:rFonts w:hint="eastAsia"/>
        </w:rPr>
        <w:t>二、主要目标</w:t>
      </w:r>
    </w:p>
    <w:p w:rsidR="00EC31EB" w:rsidRDefault="00EC31EB" w:rsidP="00EC31EB">
      <w:pPr>
        <w:ind w:firstLineChars="200" w:firstLine="420"/>
        <w:jc w:val="left"/>
      </w:pPr>
      <w:r>
        <w:rPr>
          <w:rFonts w:hint="eastAsia"/>
        </w:rPr>
        <w:t>全市规模以上高新技术产业增加值增速达到</w:t>
      </w:r>
      <w:r>
        <w:t>10 %</w:t>
      </w:r>
      <w:r>
        <w:t>以上；全社会研发投入强度增速高于全省平均增速；新建市级以上研发平台</w:t>
      </w:r>
      <w:r>
        <w:t>4</w:t>
      </w:r>
      <w:r>
        <w:t>家，培育省级星创天地、农业科技园区各</w:t>
      </w:r>
      <w:r>
        <w:t>1</w:t>
      </w:r>
      <w:r>
        <w:t>家，新建市级农业科技园区</w:t>
      </w:r>
      <w:r>
        <w:t>2</w:t>
      </w:r>
      <w:r>
        <w:t>家；培育创新龙头企业</w:t>
      </w:r>
      <w:r>
        <w:t>2</w:t>
      </w:r>
      <w:r>
        <w:t>家，高新技术企业达到</w:t>
      </w:r>
      <w:r>
        <w:t>70</w:t>
      </w:r>
      <w:r>
        <w:t>家，国家科技型中小企业达到</w:t>
      </w:r>
      <w:r>
        <w:t>100</w:t>
      </w:r>
      <w:r>
        <w:t>家；引进培育科技领军人才</w:t>
      </w:r>
      <w:r>
        <w:t>2</w:t>
      </w:r>
      <w:r>
        <w:t>名、高层次创新创业人才</w:t>
      </w:r>
      <w:r>
        <w:t>20</w:t>
      </w:r>
      <w:r>
        <w:t>名、科技创新创业团队</w:t>
      </w:r>
      <w:r>
        <w:t>5</w:t>
      </w:r>
      <w:r>
        <w:t>个；组织实施重大科技专项</w:t>
      </w:r>
      <w:r>
        <w:t>5</w:t>
      </w:r>
      <w:r>
        <w:t>项；技术合同登记成交额达到</w:t>
      </w:r>
      <w:r>
        <w:t>5000</w:t>
      </w:r>
      <w:r>
        <w:t>万元。</w:t>
      </w:r>
    </w:p>
    <w:p w:rsidR="00EC31EB" w:rsidRDefault="00EC31EB" w:rsidP="00EC31EB">
      <w:pPr>
        <w:ind w:firstLineChars="200" w:firstLine="420"/>
        <w:jc w:val="left"/>
      </w:pPr>
      <w:r>
        <w:rPr>
          <w:rFonts w:hint="eastAsia"/>
        </w:rPr>
        <w:t>三、重点工作</w:t>
      </w:r>
    </w:p>
    <w:p w:rsidR="00EC31EB" w:rsidRDefault="00EC31EB" w:rsidP="00EC31EB">
      <w:pPr>
        <w:ind w:firstLineChars="200" w:firstLine="420"/>
        <w:jc w:val="left"/>
      </w:pPr>
      <w:r>
        <w:rPr>
          <w:rFonts w:hint="eastAsia"/>
        </w:rPr>
        <w:t>推进国家创新型城市建设</w:t>
      </w:r>
    </w:p>
    <w:p w:rsidR="00EC31EB" w:rsidRDefault="00EC31EB" w:rsidP="00EC31EB">
      <w:pPr>
        <w:ind w:firstLineChars="200" w:firstLine="420"/>
        <w:jc w:val="left"/>
      </w:pPr>
      <w:r>
        <w:t>1</w:t>
      </w:r>
      <w:r>
        <w:t>．坚持创建国家创新型城市总目标。认真落实《关于落实</w:t>
      </w:r>
      <w:r>
        <w:t>&lt;</w:t>
      </w:r>
      <w:r>
        <w:t>国家创新驱动发展战略纲要</w:t>
      </w:r>
      <w:r>
        <w:t xml:space="preserve">&gt; </w:t>
      </w:r>
      <w:r>
        <w:t>建设创新型城市的实施意见》，不断完善组织体系、优化创新环境、弥补创新短板，争创国家创新型城市。制定《鹤壁市建设创新型城市</w:t>
      </w:r>
      <w:r>
        <w:t>2020</w:t>
      </w:r>
      <w:r>
        <w:t>年工作推进计划》，明确责任目标，细化任务分解，建立工作台账，加强督查考核，全力弥补我市高企数量少、研发投入不足、企业创新能力不强等短板问题。</w:t>
      </w:r>
    </w:p>
    <w:p w:rsidR="00EC31EB" w:rsidRDefault="00EC31EB" w:rsidP="00EC31EB">
      <w:pPr>
        <w:ind w:firstLineChars="200" w:firstLine="420"/>
        <w:jc w:val="left"/>
      </w:pPr>
      <w:r>
        <w:t>2</w:t>
      </w:r>
      <w:r>
        <w:t>．推进县域科技创新。以创新型县（区）建设为抓手，根据县域经济发展不同特点特色，宜工则工，宜农则农，培育一批具有较强带动能力的区域特色支柱产业，以科技创新支撑县（区）产业发展水平和综合竞争力提升。把壮大产业、培育企业作为县域科技创新工作的着力点，积极落实科技金融、研发后补助、高企认定奖补等政策，在每个县（区）培育</w:t>
      </w:r>
      <w:r>
        <w:t>5—10</w:t>
      </w:r>
      <w:r>
        <w:t>家成长性好、竞争力强、科技含量高的科技型企业。培育更多区域创新支撑点，以高新区、开发区、宝山区、示范区等为培育重点，争取列入郑洛新国家自主创新示范区辐射区、辐射点，复制推广自创区先行先试</w:t>
      </w:r>
      <w:r>
        <w:rPr>
          <w:rFonts w:hint="eastAsia"/>
        </w:rPr>
        <w:t>政策，不断提高全市科技创新能力。大力推动鹤壁高新区提质增效，做好高新区考核评价工作，为创建国家级高新区打好基础。</w:t>
      </w:r>
    </w:p>
    <w:p w:rsidR="00EC31EB" w:rsidRDefault="00EC31EB" w:rsidP="00EC31EB">
      <w:pPr>
        <w:ind w:firstLineChars="200" w:firstLine="420"/>
        <w:jc w:val="left"/>
      </w:pPr>
      <w:r>
        <w:rPr>
          <w:rFonts w:hint="eastAsia"/>
        </w:rPr>
        <w:t>（二）强力推进“企业、平台、人才、机构”四个一批建设</w:t>
      </w:r>
    </w:p>
    <w:p w:rsidR="00EC31EB" w:rsidRDefault="00EC31EB" w:rsidP="00EC31EB">
      <w:pPr>
        <w:ind w:firstLineChars="200" w:firstLine="420"/>
        <w:jc w:val="left"/>
      </w:pPr>
      <w:r>
        <w:t>3</w:t>
      </w:r>
      <w:r>
        <w:t>．发展一批创新引领型企业。实施创新</w:t>
      </w:r>
      <w:r>
        <w:t>“</w:t>
      </w:r>
      <w:r>
        <w:t>双百</w:t>
      </w:r>
      <w:r>
        <w:t>”</w:t>
      </w:r>
      <w:r>
        <w:t>企业树标引领行动，以高新技术企业和科技型中小企业为重点，按照</w:t>
      </w:r>
      <w:r>
        <w:t>“</w:t>
      </w:r>
      <w:r>
        <w:t>培优树标、动态调整</w:t>
      </w:r>
      <w:r>
        <w:t>”</w:t>
      </w:r>
      <w:r>
        <w:t>的原则，遴选我市综合实力强、行业地位突出的创新龙头企业和发展速度快、成长性好的</w:t>
      </w:r>
      <w:r>
        <w:t>“</w:t>
      </w:r>
      <w:r>
        <w:t>瞪羚</w:t>
      </w:r>
      <w:r>
        <w:t>”</w:t>
      </w:r>
      <w:r>
        <w:t>企业向省科技厅推荐，挖掘培育为</w:t>
      </w:r>
      <w:r>
        <w:t>“</w:t>
      </w:r>
      <w:r>
        <w:t>独角兽</w:t>
      </w:r>
      <w:r>
        <w:t>”</w:t>
      </w:r>
      <w:r>
        <w:t>苗子企业；同时组织遴选</w:t>
      </w:r>
      <w:r>
        <w:t>10—20</w:t>
      </w:r>
      <w:r>
        <w:t>家科技含量较高、发展潜力较大的科技</w:t>
      </w:r>
      <w:r>
        <w:t>“</w:t>
      </w:r>
      <w:r>
        <w:t>雏鹰</w:t>
      </w:r>
      <w:r>
        <w:t>”</w:t>
      </w:r>
      <w:r>
        <w:t>企业。建立创新龙头企业、</w:t>
      </w:r>
      <w:r>
        <w:t>“</w:t>
      </w:r>
      <w:r>
        <w:t>瞪羚</w:t>
      </w:r>
      <w:r>
        <w:t>”</w:t>
      </w:r>
      <w:r>
        <w:t>企业、</w:t>
      </w:r>
      <w:r>
        <w:t>“</w:t>
      </w:r>
      <w:r>
        <w:t>雏鹰</w:t>
      </w:r>
      <w:r>
        <w:t>”</w:t>
      </w:r>
      <w:r>
        <w:t>企业发展监测系统，争取省科技厅创新资源的支持。启动实施科技型中小企业</w:t>
      </w:r>
      <w:r>
        <w:t>“</w:t>
      </w:r>
      <w:r>
        <w:t>春笋</w:t>
      </w:r>
      <w:r>
        <w:t>”</w:t>
      </w:r>
      <w:r>
        <w:t>计划，建立量质齐升的科技型企业入库机制，会同税务、财政等部门</w:t>
      </w:r>
      <w:r>
        <w:rPr>
          <w:rFonts w:hint="eastAsia"/>
        </w:rPr>
        <w:t>做好科技型中小企业评价工作，加强动态管理，提升群体质量，为培育高新技术企业提供源头活水。用足用好高新技术企业所得税减免、研发费用加计扣除、高企认定等政策，持续推进创新引领型企业梯次接续发展，逐步形成创新龙头企业引领，高新技术企业跟进，科技型中小企业支撑的创新型企业集群培育发展体系。</w:t>
      </w:r>
      <w:r>
        <w:t>2020</w:t>
      </w:r>
      <w:r>
        <w:t>年，培育创新龙头企业</w:t>
      </w:r>
      <w:r>
        <w:t>2</w:t>
      </w:r>
      <w:r>
        <w:t>家，高新技术企业达到</w:t>
      </w:r>
      <w:r>
        <w:t>70</w:t>
      </w:r>
      <w:r>
        <w:t>家，国家科技型中小企业达到</w:t>
      </w:r>
      <w:r>
        <w:t>100</w:t>
      </w:r>
      <w:r>
        <w:t>家。</w:t>
      </w:r>
    </w:p>
    <w:p w:rsidR="00EC31EB" w:rsidRDefault="00EC31EB" w:rsidP="00EC31EB">
      <w:pPr>
        <w:ind w:firstLineChars="200" w:firstLine="420"/>
        <w:jc w:val="left"/>
      </w:pPr>
      <w:r>
        <w:t>4</w:t>
      </w:r>
      <w:r>
        <w:t>．建设一批创新引领型平台。出台支持创新平台管理办法，加大对创新平台支持力度，促进产业转型发展和结构调整，实现高质量发展。持续推进企业创新平台建设，实施高新技术企业研发机构全覆盖工程。通过加强与国内一流知名大学、科研机构开展校市、校企合作，积极引进科研资源，布局一批创新平台，培育天海电器、国立光电建设省重点实验室等高层次创新平台，积极参与开展产业核心技术攻关，不断提升创新能力和科技成果转化效能，强化对产业转型的科技支撑。积极探索新形势下院士工作站建设的新模式。组织开展市级研发平台认定、省级工程技术研究中</w:t>
      </w:r>
      <w:r>
        <w:rPr>
          <w:rFonts w:hint="eastAsia"/>
        </w:rPr>
        <w:t>心、院士工作站申报等工作。今年新建市级以上研发平台</w:t>
      </w:r>
      <w:r>
        <w:t>4</w:t>
      </w:r>
      <w:r>
        <w:t>家，市级以上研发平台达到</w:t>
      </w:r>
      <w:r>
        <w:t>160</w:t>
      </w:r>
      <w:r>
        <w:t>家。</w:t>
      </w:r>
    </w:p>
    <w:p w:rsidR="00EC31EB" w:rsidRDefault="00EC31EB" w:rsidP="00EC31EB">
      <w:pPr>
        <w:ind w:firstLineChars="200" w:firstLine="420"/>
        <w:jc w:val="left"/>
      </w:pPr>
      <w:r>
        <w:t>5</w:t>
      </w:r>
      <w:r>
        <w:t>．培育一批创新引领型人才。持续实施</w:t>
      </w:r>
      <w:r>
        <w:t>“</w:t>
      </w:r>
      <w:r>
        <w:t>兴鹤英才</w:t>
      </w:r>
      <w:r>
        <w:t>”</w:t>
      </w:r>
      <w:r>
        <w:t>百人计划，培育和建设一批创新创业科技人才和团队。进一步完善柔性人才引进机制，吸引、集聚更多优秀人才来鹤创新创业，加快培育引进高水平人才队伍。实施中原产业创新领军人才计划，制定我市产业领军人才培育计划，采用</w:t>
      </w:r>
      <w:r>
        <w:t>“</w:t>
      </w:r>
      <w:r>
        <w:t>人才</w:t>
      </w:r>
      <w:r>
        <w:t>+</w:t>
      </w:r>
      <w:r>
        <w:t>项目</w:t>
      </w:r>
      <w:r>
        <w:t>+</w:t>
      </w:r>
      <w:r>
        <w:t>平台</w:t>
      </w:r>
      <w:r>
        <w:t>”</w:t>
      </w:r>
      <w:r>
        <w:t>的形式，加速培养产业领军人才，引领我市主导产业提质增效。充分发挥好院士工作站柔性引进高端人才的示范引领作用，重点在我市新兴产业、科技扶贫等领域给予倾斜支持。做好人才服务工作，发挥科技奖励激励和引导作用，进一步完善科技奖励和遴选机制。抓好</w:t>
      </w:r>
      <w:r>
        <w:rPr>
          <w:rFonts w:hint="eastAsia"/>
        </w:rPr>
        <w:t>重点引智项目实施，加大高端人才培养和国外人才引智力度，深入开展国际人才交流合作。加快培养技术转移领军人才，培育壮大技术经纪人、技术经理人等技术转移人才队伍。全年计划引进培育科技领军人才</w:t>
      </w:r>
      <w:r>
        <w:t>2</w:t>
      </w:r>
      <w:r>
        <w:t>名、高层次创新创业人才</w:t>
      </w:r>
      <w:r>
        <w:t>20</w:t>
      </w:r>
      <w:r>
        <w:t>名、科技创新创业团队</w:t>
      </w:r>
      <w:r>
        <w:t>5</w:t>
      </w:r>
      <w:r>
        <w:t>个。</w:t>
      </w:r>
    </w:p>
    <w:p w:rsidR="00EC31EB" w:rsidRDefault="00EC31EB" w:rsidP="00EC31EB">
      <w:pPr>
        <w:ind w:firstLineChars="200" w:firstLine="420"/>
        <w:jc w:val="left"/>
      </w:pPr>
      <w:r>
        <w:t>6</w:t>
      </w:r>
      <w:r>
        <w:t>．引进一批创新引领型机构。围绕我市主导产业创新需求，积极对接中科院、</w:t>
      </w:r>
      <w:r>
        <w:t>“</w:t>
      </w:r>
      <w:r>
        <w:t>双一流</w:t>
      </w:r>
      <w:r>
        <w:t>”</w:t>
      </w:r>
      <w:r>
        <w:t>大学等设立专业性新型研发机构，集聚优质创新资源，强化产业技术供给，力争做到每个产业都有</w:t>
      </w:r>
      <w:r>
        <w:t>1</w:t>
      </w:r>
      <w:r>
        <w:t>家以上国家级科研院所或</w:t>
      </w:r>
      <w:r>
        <w:t>“</w:t>
      </w:r>
      <w:r>
        <w:t>双一流</w:t>
      </w:r>
      <w:r>
        <w:t>”</w:t>
      </w:r>
      <w:r>
        <w:t>大学参与合作共建的新型研发机构，促进科技成果在我市转移转化。开展新型研发机构绩效评价工作，建立优胜劣汰的动态管理机制。认真落实《关于扶持新型研发机构发展的若干政策》，从税收优惠、资金扶持、人才激励等方面加大支持力度。培育支持中维化纤、垂天科技、新拓洋生物、华盈等企业申报建设新型研发机构，引导、支持国家镁工程</w:t>
      </w:r>
      <w:r>
        <w:rPr>
          <w:rFonts w:hint="eastAsia"/>
        </w:rPr>
        <w:t>中心鹤壁研发中心、河南国立智能技术研究院有限公司、河南仕佳信息技术研究院有限公司等新型研发机构做大做强。积极构建产学研深度融合的技术创新体系，推进我市产业技术创新战略联盟建设。做好技术交易认定登记工作，加快发展技术市场，注重发挥企业在成果转化中的主体作用，对购买先进技术成果并在豫转化、产业化的企业进行奖补。</w:t>
      </w:r>
      <w:r>
        <w:t>2020</w:t>
      </w:r>
      <w:r>
        <w:t>年，积极培育省级技术转移示范机构、新型研发机构各</w:t>
      </w:r>
      <w:r>
        <w:t>1</w:t>
      </w:r>
      <w:r>
        <w:t>家，技术合同登记成交额达到</w:t>
      </w:r>
      <w:r>
        <w:t>5000</w:t>
      </w:r>
      <w:r>
        <w:t>万元。</w:t>
      </w:r>
    </w:p>
    <w:p w:rsidR="00EC31EB" w:rsidRDefault="00EC31EB" w:rsidP="00EC31EB">
      <w:pPr>
        <w:ind w:firstLineChars="200" w:firstLine="420"/>
        <w:jc w:val="left"/>
      </w:pPr>
      <w:r>
        <w:rPr>
          <w:rFonts w:hint="eastAsia"/>
        </w:rPr>
        <w:t>（三）抓好“项目、扶贫、金融”三个带动</w:t>
      </w:r>
    </w:p>
    <w:p w:rsidR="00EC31EB" w:rsidRDefault="00EC31EB" w:rsidP="00EC31EB">
      <w:pPr>
        <w:ind w:firstLineChars="200" w:firstLine="420"/>
        <w:jc w:val="left"/>
      </w:pPr>
      <w:r>
        <w:t>7</w:t>
      </w:r>
      <w:r>
        <w:t>．实施省</w:t>
      </w:r>
      <w:r>
        <w:t>“</w:t>
      </w:r>
      <w:r>
        <w:t>十百千</w:t>
      </w:r>
      <w:r>
        <w:t>”</w:t>
      </w:r>
      <w:r>
        <w:t>转型升级创新专项，带动产业发展。督导河南省转型升级</w:t>
      </w:r>
      <w:r>
        <w:t>“</w:t>
      </w:r>
      <w:r>
        <w:t>十</w:t>
      </w:r>
      <w:r>
        <w:t>”</w:t>
      </w:r>
      <w:r>
        <w:t>层级创新引领专项</w:t>
      </w:r>
      <w:r>
        <w:t>——</w:t>
      </w:r>
      <w:r>
        <w:t>仕佳光子公司的</w:t>
      </w:r>
      <w:r>
        <w:t>“</w:t>
      </w:r>
      <w:r>
        <w:t>高速数据中心光互连芯片研发与产业化</w:t>
      </w:r>
      <w:r>
        <w:t>”</w:t>
      </w:r>
      <w:r>
        <w:t>项目的实施，打造标杆、形成示范，引领带动产业创新发展，抢占未来发展制高点；实施</w:t>
      </w:r>
      <w:r>
        <w:t>“</w:t>
      </w:r>
      <w:r>
        <w:t>百</w:t>
      </w:r>
      <w:r>
        <w:t>”</w:t>
      </w:r>
      <w:r>
        <w:t>层级创新示范专项。以创新龙头企业、高新技术企业、国家科技型中小企业为重点，积极做好</w:t>
      </w:r>
      <w:r>
        <w:t>“</w:t>
      </w:r>
      <w:r>
        <w:t>百</w:t>
      </w:r>
      <w:r>
        <w:t>”</w:t>
      </w:r>
      <w:r>
        <w:t>层级创新示范专项谋划工作，</w:t>
      </w:r>
      <w:r>
        <w:t>2020</w:t>
      </w:r>
      <w:r>
        <w:t>年计划实施重大科技创新专项</w:t>
      </w:r>
      <w:r>
        <w:t>5</w:t>
      </w:r>
      <w:r>
        <w:t>项，加速创新成果转化应用，并择优推荐申报省级创新示范专项备选库。谋划</w:t>
      </w:r>
      <w:r>
        <w:t>“</w:t>
      </w:r>
      <w:r>
        <w:t>千</w:t>
      </w:r>
      <w:r>
        <w:t>”</w:t>
      </w:r>
      <w:r>
        <w:t>层级创新应用专项，指导县区围绕本地主导产业和特色产业</w:t>
      </w:r>
      <w:r>
        <w:rPr>
          <w:rFonts w:hint="eastAsia"/>
        </w:rPr>
        <w:t>，谋划创新应用专项，择优纳入市科技创新专项支持范围，实施连续滚动支持，并优先推荐纳入省“百”层级创新示范专项备选库。研究制定发布汽车零部件与电子电器、清洁能源与新材料、绿色食品、镁精深加工、光电子等制造业重点领域技术路线图，加强关键技术和重点产品的应用推广。</w:t>
      </w:r>
    </w:p>
    <w:p w:rsidR="00EC31EB" w:rsidRDefault="00EC31EB" w:rsidP="00EC31EB">
      <w:pPr>
        <w:ind w:firstLineChars="200" w:firstLine="420"/>
        <w:jc w:val="left"/>
      </w:pPr>
      <w:r>
        <w:t>8</w:t>
      </w:r>
      <w:r>
        <w:t>．抓好科技扶贫，带动乡村振兴发展。充分发挥市、县（区）两级科技特派员工作站作用，做好精准对接、科技扶贫培训、技术扶贫等；做好科技扶贫项目的实施，利用星创天地、农业科技园区和产业科技扶贫基地等示范带动作用，引导涉农企业调整优化结构，转变增长方式，把提高自主创新能力作为提升企业核心竞争力的战略措施，增加研发投入，显著提升农业科技创新能力；同时做好对台前的帮扶工作。</w:t>
      </w:r>
      <w:r>
        <w:t>2020</w:t>
      </w:r>
      <w:r>
        <w:t>年，开展科技培训</w:t>
      </w:r>
      <w:r>
        <w:t>4</w:t>
      </w:r>
      <w:r>
        <w:t>次以上，培训农村乡土人才不少于</w:t>
      </w:r>
      <w:r>
        <w:t>50</w:t>
      </w:r>
      <w:r>
        <w:t>人次；新选派市级科技特派员</w:t>
      </w:r>
      <w:r>
        <w:t>10</w:t>
      </w:r>
      <w:r>
        <w:t>人左右；新实施科技扶贫项目</w:t>
      </w:r>
      <w:r>
        <w:t>3—5</w:t>
      </w:r>
      <w:r>
        <w:t>项；新建市级农业科技园</w:t>
      </w:r>
      <w:r>
        <w:rPr>
          <w:rFonts w:hint="eastAsia"/>
        </w:rPr>
        <w:t>区</w:t>
      </w:r>
      <w:r>
        <w:t>2</w:t>
      </w:r>
      <w:r>
        <w:t>家，积极推荐农业硅谷科技园、建业绿色基地创建省级农业科技园区；培育省级以上星创天地</w:t>
      </w:r>
      <w:r>
        <w:t>1</w:t>
      </w:r>
      <w:r>
        <w:t>家。</w:t>
      </w:r>
    </w:p>
    <w:p w:rsidR="00EC31EB" w:rsidRDefault="00EC31EB" w:rsidP="00EC31EB">
      <w:pPr>
        <w:ind w:firstLineChars="200" w:firstLine="420"/>
        <w:jc w:val="left"/>
      </w:pPr>
      <w:r>
        <w:t>9</w:t>
      </w:r>
      <w:r>
        <w:t>．加强科技与金融深度融合，带动企业发展。做好促进科技与金融结合工作，调动金融机构积极性，吸引更多金融机构参与，扩大与金融机构的合作，实现科技贷款规模新突破。力争在财政投入方式创新、科技金融股（债）权融资、多层次资本市场融资、科技金融服务体系建设等方面先行先试。做大做强科技贷款业务，重点聚焦</w:t>
      </w:r>
      <w:r>
        <w:t>“</w:t>
      </w:r>
      <w:r>
        <w:t>瞪羚</w:t>
      </w:r>
      <w:r>
        <w:t>”</w:t>
      </w:r>
      <w:r>
        <w:t>企业和</w:t>
      </w:r>
      <w:r>
        <w:t>“</w:t>
      </w:r>
      <w:r>
        <w:t>雏鹰</w:t>
      </w:r>
      <w:r>
        <w:t>”</w:t>
      </w:r>
      <w:r>
        <w:t>企业，提供连续性资金扶持。制定出台《鹤壁市科技贷款贴息实施细则》、《鹤壁市科技保险补助实施细则》等政策，积极推进科技贷款贴息、科技保业务开展，切实缓解科技型中小企业融资难、融资贵等问题。</w:t>
      </w:r>
    </w:p>
    <w:p w:rsidR="00EC31EB" w:rsidRDefault="00EC31EB" w:rsidP="00EC31EB">
      <w:pPr>
        <w:ind w:firstLineChars="200" w:firstLine="420"/>
        <w:jc w:val="left"/>
      </w:pPr>
      <w:r>
        <w:rPr>
          <w:rFonts w:hint="eastAsia"/>
        </w:rPr>
        <w:t>（四）强化“党建、合作、服务”三个支撑</w:t>
      </w:r>
    </w:p>
    <w:p w:rsidR="00EC31EB" w:rsidRDefault="00EC31EB" w:rsidP="00EC31EB">
      <w:pPr>
        <w:ind w:firstLineChars="200" w:firstLine="420"/>
        <w:jc w:val="left"/>
      </w:pPr>
      <w:r>
        <w:t>10</w:t>
      </w:r>
      <w:r>
        <w:t>．加强高质量党建。进一步增强</w:t>
      </w:r>
      <w:r>
        <w:t>“</w:t>
      </w:r>
      <w:r>
        <w:t>四个意识</w:t>
      </w:r>
      <w:r>
        <w:t>”</w:t>
      </w:r>
      <w:r>
        <w:t>，坚定</w:t>
      </w:r>
      <w:r>
        <w:t>“</w:t>
      </w:r>
      <w:r>
        <w:t>四个自信</w:t>
      </w:r>
      <w:r>
        <w:t>”</w:t>
      </w:r>
      <w:r>
        <w:t>，做到</w:t>
      </w:r>
      <w:r>
        <w:t>“</w:t>
      </w:r>
      <w:r>
        <w:t>两个维护</w:t>
      </w:r>
      <w:r>
        <w:t>”</w:t>
      </w:r>
      <w:r>
        <w:t>，坚持稳中求进工作总基调，全面推进机关党的建设，持续加强党风廉政建设，多形式进行党员教育培训，深入开展</w:t>
      </w:r>
      <w:r>
        <w:t>“</w:t>
      </w:r>
      <w:r>
        <w:t>争做优秀党员、争创模范机关，促进科技创新工作高质量发展</w:t>
      </w:r>
      <w:r>
        <w:t>”</w:t>
      </w:r>
      <w:r>
        <w:t>活动，全面压实党建工作责任。建立局党组主体责任、党组书记第一责任和班子成员</w:t>
      </w:r>
      <w:r>
        <w:t>“</w:t>
      </w:r>
      <w:r>
        <w:t>一岗双责</w:t>
      </w:r>
      <w:r>
        <w:t>”</w:t>
      </w:r>
      <w:r>
        <w:t>履行责任清单，明确工作责任。构建意识形态工作新格局。局党组将意识形态、国家（科技）安全工作纳入综合目标考核，与业务工作同部署、同落实、同检查。探索实施</w:t>
      </w:r>
      <w:r>
        <w:t>“</w:t>
      </w:r>
      <w:r>
        <w:t>党建共建</w:t>
      </w:r>
      <w:r>
        <w:t>”</w:t>
      </w:r>
      <w:r>
        <w:t>工作，在继续推进与金</w:t>
      </w:r>
      <w:r>
        <w:rPr>
          <w:rFonts w:hint="eastAsia"/>
        </w:rPr>
        <w:t>融机构党建共建工作的基础上，开展与科技型企业、结对帮扶贫困村的党建共建，加强党建、技术“双交流”，发挥各自优势，实现优势互补、资源共享、共建共荣，不断提升工作成效，开创党建工作新局面。深入开展“党建</w:t>
      </w:r>
      <w:r>
        <w:t>+</w:t>
      </w:r>
      <w:r>
        <w:t>企业服务</w:t>
      </w:r>
      <w:r>
        <w:t>”</w:t>
      </w:r>
      <w:r>
        <w:t>、</w:t>
      </w:r>
      <w:r>
        <w:t>“</w:t>
      </w:r>
      <w:r>
        <w:t>党建</w:t>
      </w:r>
      <w:r>
        <w:t>+</w:t>
      </w:r>
      <w:r>
        <w:t>科技创新重点工作</w:t>
      </w:r>
      <w:r>
        <w:t>”</w:t>
      </w:r>
      <w:r>
        <w:t>、</w:t>
      </w:r>
      <w:r>
        <w:t>“</w:t>
      </w:r>
      <w:r>
        <w:t>党建</w:t>
      </w:r>
      <w:r>
        <w:t>+</w:t>
      </w:r>
      <w:r>
        <w:t>机关服务能力提升</w:t>
      </w:r>
      <w:r>
        <w:t>”</w:t>
      </w:r>
      <w:r>
        <w:t>，构建以党建为引领，统筹推进各项工作的新机制，推动党建工作与业务工作深度融合，以科技创新发展成效检验党建工作，以党建高质量推动科技创新高质量。</w:t>
      </w:r>
    </w:p>
    <w:p w:rsidR="00EC31EB" w:rsidRDefault="00EC31EB" w:rsidP="00EC31EB">
      <w:pPr>
        <w:ind w:firstLineChars="200" w:firstLine="420"/>
        <w:jc w:val="left"/>
      </w:pPr>
      <w:r>
        <w:t>11</w:t>
      </w:r>
      <w:r>
        <w:t>．深化科技开放合作。加强对外科技交流和合作，通过与国内外高校科研院所共同建立研发中心、科技成果转化中心和中试基地等，引进先进技术成果，提升我市开放创新水平。深化与中科院半导体研究所、中科院大连化学物理研究所、中科院化学研究所、浙江大学、北京航空航天大学、郑州大学、河南省农业科学院等高等院校科研院所合作交流，推动我市产业转型升级。依托浙江大学、天津大学、北京航空航天大学技术转移中心和鹤壁科技大市场等平台，加强科技交流与合作，每季度开展不少于</w:t>
      </w:r>
      <w:r>
        <w:t>2</w:t>
      </w:r>
      <w:r>
        <w:t>次对接活动，促进优秀科技成果在我市转移转化。以高层次人才引进</w:t>
      </w:r>
      <w:r>
        <w:rPr>
          <w:rFonts w:hint="eastAsia"/>
        </w:rPr>
        <w:t>及项目对接洽谈会为平台，引进国内外高层次、急需紧缺专家，为我市经济发展提供坚强的人才保障。</w:t>
      </w:r>
    </w:p>
    <w:p w:rsidR="00EC31EB" w:rsidRDefault="00EC31EB" w:rsidP="00EC31EB">
      <w:pPr>
        <w:ind w:firstLineChars="200" w:firstLine="420"/>
        <w:jc w:val="left"/>
      </w:pPr>
      <w:r>
        <w:t>12</w:t>
      </w:r>
      <w:r>
        <w:t>．做优科技服务。持续加强孵化载体建设，出台我市科技企业孵化器、众创空间运行绩效考评办法，并依据考核评价结果，给予运行补贴。提升科技企业孵化器、众创空间整体运行水平，支持天海、仕佳等创新龙头企业建设专业化众创空间。今年积极培育省级科技企业孵化器、众创空间各</w:t>
      </w:r>
      <w:r>
        <w:t>1</w:t>
      </w:r>
      <w:r>
        <w:t>家。做好</w:t>
      </w:r>
      <w:r>
        <w:t>2020</w:t>
      </w:r>
      <w:r>
        <w:t>年度省科学技术奖励提名工作，遴选我市优秀科技成果项目向省科技厅推荐，对在全省实施技术开发和应用推广以及推动行业科技进步和经济社会发展作用显著的科技成果进行奖励；符合条件的，积极提名国家科学技术奖。充分发挥鹤壁科技大市场平台作用，实现</w:t>
      </w:r>
      <w:r>
        <w:rPr>
          <w:rFonts w:hint="eastAsia"/>
        </w:rPr>
        <w:t>科技信息共享化、科技服务集成化、科技交易市场化、科技资源商品化和科技成果产业化，努力提升科技大市场服务水平，提高运行质量和效益。举办第四届科技创新创业大赛，发现、培育更多优秀创新创业项目，加大宣传工作力度，在全社会营造鼓励支持参与创新的浓厚氛围。转变传统科技资金投入方式，积极探索科技创新券运行管理模式，起草制定《鹤壁市科技创新券实施管理办法（试行）》，推动中小企业积极主动购买科研机构的科技服务，有效缓解中小企业经济实力不足、创新资源缺乏的难题。举办第二十届鹤壁市科技活动周活动，加大科技政策宣传力度，开展科技扶贫培训、科普宣传进社区等系列活动。</w:t>
      </w:r>
    </w:p>
    <w:p w:rsidR="00EC31EB" w:rsidRDefault="00EC31EB" w:rsidP="00EC31EB">
      <w:pPr>
        <w:ind w:firstLineChars="200" w:firstLine="420"/>
        <w:jc w:val="left"/>
      </w:pPr>
      <w:r>
        <w:rPr>
          <w:rFonts w:hint="eastAsia"/>
        </w:rPr>
        <w:t>（五）抓实“厅市会商”、“六城联创”、“招商引资”、“营商环境”、“精神文明建设”、“综治平安建设”、“社会发展”等七项重点工作</w:t>
      </w:r>
    </w:p>
    <w:p w:rsidR="00EC31EB" w:rsidRDefault="00EC31EB" w:rsidP="00EC31EB">
      <w:pPr>
        <w:ind w:firstLineChars="200" w:firstLine="420"/>
        <w:jc w:val="left"/>
      </w:pPr>
      <w:r>
        <w:t>13</w:t>
      </w:r>
      <w:r>
        <w:t>．落实厅市会商机制。认真落实《关于支持鹤壁市建设高质量发展城市的指导意见》（豫政〔</w:t>
      </w:r>
      <w:r>
        <w:t>2019</w:t>
      </w:r>
      <w:r>
        <w:t>〕</w:t>
      </w:r>
      <w:r>
        <w:t>19</w:t>
      </w:r>
      <w:r>
        <w:t>号）有关工作要求，以与省科技厅建立厅市会商工作机制为契机，定期开展工作沟通与协商，共同推进</w:t>
      </w:r>
      <w:r>
        <w:t>“</w:t>
      </w:r>
      <w:r>
        <w:t>十四五</w:t>
      </w:r>
      <w:r>
        <w:t>”</w:t>
      </w:r>
      <w:r>
        <w:t>科技创新规划的编制和实施，协调解决我市经济社会发展中的重大科技需求，重点在创新载体、产业转型升级、创新平台共建等方面给予指导和支持，推动我市实现转型升级和经济社会高质量发展。</w:t>
      </w:r>
    </w:p>
    <w:p w:rsidR="00EC31EB" w:rsidRDefault="00EC31EB" w:rsidP="00EC31EB">
      <w:pPr>
        <w:ind w:firstLineChars="200" w:firstLine="420"/>
        <w:jc w:val="left"/>
      </w:pPr>
      <w:r>
        <w:t>14</w:t>
      </w:r>
      <w:r>
        <w:t>．推进六城联创。结合鹤壁市</w:t>
      </w:r>
      <w:r>
        <w:t>“</w:t>
      </w:r>
      <w:r>
        <w:t>六城联创</w:t>
      </w:r>
      <w:r>
        <w:t>”</w:t>
      </w:r>
      <w:r>
        <w:t>工作领导小组办公室</w:t>
      </w:r>
      <w:r>
        <w:t>2020</w:t>
      </w:r>
      <w:r>
        <w:t>年工作方案和创建全国文明城市、国家生态文明建设示范市、国家生态园林城市、国家食品安全示范城市、全国健康城市、全国社会治安防控体系建设标准化（示范）城市等年度工作实施方案，健全组织领导机构，制定工作目标台账，细化责任分工，重点做好节水型城市创建、加大园林绿化技术、食品安全、医疗卫生、社会公共安全治理等领域新产品、新技术的研发及推广和支持力度，确保完成各项工作任务。</w:t>
      </w:r>
    </w:p>
    <w:p w:rsidR="00EC31EB" w:rsidRDefault="00EC31EB" w:rsidP="00EC31EB">
      <w:pPr>
        <w:ind w:firstLineChars="200" w:firstLine="420"/>
        <w:jc w:val="left"/>
      </w:pPr>
      <w:r>
        <w:t>15</w:t>
      </w:r>
      <w:r>
        <w:t>．狠抓招商引资。围绕我市主导产业做好科技招商推介工作，按照产业重点和规划布局，积极赴外开展对口产业招商活动，谋划一批规模优势突出、功能定位清晰、集聚效应明显、辐射带动能力强的产业项目，主动收集招商引资项目线索信息，及时对接跟踪重点项目，切实提高招商引资项目的精准性和可行性，高标准高质量完成市政府下达的开放招商目标任务。</w:t>
      </w:r>
    </w:p>
    <w:p w:rsidR="00EC31EB" w:rsidRDefault="00EC31EB" w:rsidP="00EC31EB">
      <w:pPr>
        <w:ind w:firstLineChars="200" w:firstLine="420"/>
        <w:jc w:val="left"/>
      </w:pPr>
      <w:r>
        <w:t>16</w:t>
      </w:r>
      <w:r>
        <w:t>．优化营商环境。深入实施创新驱动发展战略，持续优化科技创新发展环境，全面贯彻落实国家、省、市创新驱动发展政策，弥补创新投入短板，强化企业创新主体地位，以建设创新平台、开展科技服务、培育创新人才、深化科技合作、落实科技政策、引导企业加大研发投入、建立科研诚信体系为主要抓手，积极推进大众创业、万众创新，提升创新创业活跃度，加快产业链、创新链、金融链、政策链高效融合，构建更具活力的科技创新生态系统，加快形成标准化、信息化、便利化、法治化、生态化的营商环境。</w:t>
      </w:r>
    </w:p>
    <w:p w:rsidR="00EC31EB" w:rsidRDefault="00EC31EB" w:rsidP="00EC31EB">
      <w:pPr>
        <w:ind w:firstLineChars="200" w:firstLine="420"/>
        <w:jc w:val="left"/>
      </w:pPr>
      <w:r>
        <w:t>17</w:t>
      </w:r>
      <w:r>
        <w:t>．加强精神文明建设。积极开展省级文明单位创建活动，建立科学完善的管理制度和高效的运行机制，增强机关的凝聚力和向心力，确保顺利通过年度验收。通过精神文明建设促进全局上下责任感、使命感进一步增强，工作作风进一步转变，精神状态进一步提升，综合能力进一步提高。</w:t>
      </w:r>
    </w:p>
    <w:p w:rsidR="00EC31EB" w:rsidRDefault="00EC31EB" w:rsidP="00EC31EB">
      <w:pPr>
        <w:ind w:firstLineChars="200" w:firstLine="420"/>
        <w:jc w:val="left"/>
      </w:pPr>
      <w:r>
        <w:t>18</w:t>
      </w:r>
      <w:r>
        <w:t>．筑牢综治平安建设。深入贯彻落实市委工作部署，认真履行</w:t>
      </w:r>
      <w:r>
        <w:t>“</w:t>
      </w:r>
      <w:r>
        <w:t>一岗双责</w:t>
      </w:r>
      <w:r>
        <w:t>”</w:t>
      </w:r>
      <w:r>
        <w:t>，积极推进社会治安综合治理和平安建设工作，加大本系统矛盾排查化解工作力度，确保在国家、省、市重大活动期间不发生来自我局的干扰；加强对平安建设基层联系点的指导和帮扶工作，持续开展扫黑除恶专项斗争，积极创建综治和平安建设先进单位。</w:t>
      </w:r>
    </w:p>
    <w:p w:rsidR="00EC31EB" w:rsidRDefault="00EC31EB" w:rsidP="00EC31EB">
      <w:pPr>
        <w:ind w:firstLineChars="200" w:firstLine="420"/>
        <w:jc w:val="left"/>
      </w:pPr>
      <w:r>
        <w:t>19</w:t>
      </w:r>
      <w:r>
        <w:t>．助力社会发展工作。充分发挥科技资源优势，攻关一批技术难题，发布节能减排、园林绿化、循环经济、安全生产、消防、平安建设、社会治理现代化、大气、水、土壤污染防治等领域年度技术、设备指导名录（目录），指导企业加大新产品、新技术的研发和推广应用，为我市经济社会发展提供科技支撑。</w:t>
      </w:r>
    </w:p>
    <w:p w:rsidR="00EC31EB" w:rsidRDefault="00EC31EB" w:rsidP="00EC31EB">
      <w:pPr>
        <w:ind w:firstLineChars="200" w:firstLine="420"/>
        <w:jc w:val="right"/>
      </w:pPr>
      <w:r w:rsidRPr="00C76479">
        <w:rPr>
          <w:rFonts w:hint="eastAsia"/>
        </w:rPr>
        <w:t>鹤壁市科学技术局办公室</w:t>
      </w:r>
      <w:r w:rsidRPr="00C76479">
        <w:t>2020</w:t>
      </w:r>
      <w:r>
        <w:rPr>
          <w:rFonts w:hint="eastAsia"/>
        </w:rPr>
        <w:t>-0</w:t>
      </w:r>
      <w:r w:rsidRPr="00C76479">
        <w:t>3</w:t>
      </w:r>
      <w:r>
        <w:rPr>
          <w:rFonts w:hint="eastAsia"/>
        </w:rPr>
        <w:t>-</w:t>
      </w:r>
      <w:r w:rsidRPr="00C76479">
        <w:t>16</w:t>
      </w:r>
    </w:p>
    <w:p w:rsidR="00EC31EB" w:rsidRDefault="00EC31EB" w:rsidP="0045065D">
      <w:pPr>
        <w:sectPr w:rsidR="00EC31EB" w:rsidSect="0045065D">
          <w:type w:val="continuous"/>
          <w:pgSz w:w="11906" w:h="16838"/>
          <w:pgMar w:top="1644" w:right="1236" w:bottom="1418" w:left="1814" w:header="851" w:footer="907" w:gutter="0"/>
          <w:pgNumType w:start="1"/>
          <w:cols w:space="720"/>
          <w:docGrid w:type="lines" w:linePitch="341" w:charSpace="2373"/>
        </w:sectPr>
      </w:pPr>
    </w:p>
    <w:p w:rsidR="00984576" w:rsidRDefault="00984576"/>
    <w:sectPr w:rsidR="009845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31EB"/>
    <w:rsid w:val="00984576"/>
    <w:rsid w:val="00EC31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31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31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934</Words>
  <Characters>5324</Characters>
  <Application>Microsoft Office Word</Application>
  <DocSecurity>0</DocSecurity>
  <Lines>44</Lines>
  <Paragraphs>12</Paragraphs>
  <ScaleCrop>false</ScaleCrop>
  <Company>Win10NeT.COM</Company>
  <LinksUpToDate>false</LinksUpToDate>
  <CharactersWithSpaces>6246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