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D1C" w:rsidRDefault="00940D1C" w:rsidP="00A92551">
      <w:pPr>
        <w:pStyle w:val="1"/>
      </w:pPr>
      <w:r w:rsidRPr="00A92551">
        <w:t>2022年</w:t>
      </w:r>
      <w:r w:rsidRPr="00A92551">
        <w:rPr>
          <w:rFonts w:hint="eastAsia"/>
        </w:rPr>
        <w:t>孝感</w:t>
      </w:r>
      <w:r w:rsidRPr="00A92551">
        <w:t>市科技创新工作要点</w:t>
      </w:r>
    </w:p>
    <w:p w:rsidR="00940D1C" w:rsidRDefault="00940D1C" w:rsidP="00940D1C">
      <w:pPr>
        <w:ind w:firstLineChars="200" w:firstLine="420"/>
      </w:pPr>
      <w:r>
        <w:rPr>
          <w:rFonts w:hint="eastAsia"/>
        </w:rPr>
        <w:t>以习近平新时代中国特色社会主义思想为指导，深入贯彻落实市委、市政府决策部署，聚焦“打造副中心、争当排头兵”，紧紧围绕“主城崛起、两带协同、孝汉同城、多元支撑”区域发展布局，深入实施创新驱动发展战略，加快创建创新型城市，以科技创新推动经济社会高质量发展。</w:t>
      </w:r>
    </w:p>
    <w:p w:rsidR="00940D1C" w:rsidRDefault="00940D1C" w:rsidP="00940D1C">
      <w:pPr>
        <w:ind w:firstLineChars="200" w:firstLine="420"/>
      </w:pPr>
      <w:r>
        <w:rPr>
          <w:rFonts w:hint="eastAsia"/>
        </w:rPr>
        <w:t>一、围绕全市区域发展布局强化科技支撑</w:t>
      </w:r>
    </w:p>
    <w:p w:rsidR="00940D1C" w:rsidRDefault="00940D1C" w:rsidP="00940D1C">
      <w:pPr>
        <w:ind w:firstLineChars="200" w:firstLine="420"/>
      </w:pPr>
      <w:r>
        <w:t>1.</w:t>
      </w:r>
      <w:r>
        <w:t>着力创建创新型城市。根据《孝感市创建国家创新型城市工作方案（</w:t>
      </w:r>
      <w:r>
        <w:t>2021-2023</w:t>
      </w:r>
      <w:r>
        <w:t>年）》（孝办发</w:t>
      </w:r>
      <w:r>
        <w:t>[2021]2</w:t>
      </w:r>
      <w:r>
        <w:t>号），制定年度工作要点，稳步推进各项创建工作。扎实开展省级创新型城市创建工作，力争成功获批。（责任单位：市推进科技创新领导小组成员单位）</w:t>
      </w:r>
    </w:p>
    <w:p w:rsidR="00940D1C" w:rsidRDefault="00940D1C" w:rsidP="00940D1C">
      <w:pPr>
        <w:ind w:firstLineChars="200" w:firstLine="420"/>
      </w:pPr>
      <w:r>
        <w:t>2.</w:t>
      </w:r>
      <w:r>
        <w:t>推进创新型县市区建设。推动应城加快创建国家创新型县市。推进汉川、云梦、孝南省级创新型县市建设，确保顺利通过阶段性考核验收。推进安陆、大悟创建省级创新县市。推进孝昌创建国家级可持续发展实验区。（责任单位：市科技局、相关县市区人民政府）</w:t>
      </w:r>
    </w:p>
    <w:p w:rsidR="00940D1C" w:rsidRDefault="00940D1C" w:rsidP="00940D1C">
      <w:pPr>
        <w:ind w:firstLineChars="200" w:firstLine="420"/>
      </w:pPr>
      <w:r>
        <w:t>3.</w:t>
      </w:r>
      <w:r>
        <w:t>深入推进孝汉科技同兴。持续对接</w:t>
      </w:r>
      <w:r>
        <w:t>“32232”</w:t>
      </w:r>
      <w:r>
        <w:t>科技合作工程，加强武汉城市圈科技资源共享平台孝感端口管理与服务，实现武汉科技资源平台数据共享。推动科学仪器设备协作共用网国网、省网、市网</w:t>
      </w:r>
      <w:r>
        <w:t>“</w:t>
      </w:r>
      <w:r>
        <w:t>三网</w:t>
      </w:r>
      <w:r>
        <w:t>”</w:t>
      </w:r>
      <w:r>
        <w:t>无缝对接。全年引进</w:t>
      </w:r>
      <w:r>
        <w:t>50</w:t>
      </w:r>
      <w:r>
        <w:t>名以上的武汉科技人才，与武汉高校新建企校联合创新中心</w:t>
      </w:r>
      <w:r>
        <w:t>10</w:t>
      </w:r>
      <w:r>
        <w:t>家以上，转化武汉科技成果</w:t>
      </w:r>
      <w:r>
        <w:t>50</w:t>
      </w:r>
      <w:r>
        <w:t>项以上。（责任单位：市科技局、市人社局、市经信局、市科协、团市委，各县市区人民政府、市直</w:t>
      </w:r>
      <w:r>
        <w:t>“</w:t>
      </w:r>
      <w:r>
        <w:t>三区</w:t>
      </w:r>
      <w:r>
        <w:t>”</w:t>
      </w:r>
      <w:r>
        <w:t>管委会）</w:t>
      </w:r>
    </w:p>
    <w:p w:rsidR="00940D1C" w:rsidRDefault="00940D1C" w:rsidP="00940D1C">
      <w:pPr>
        <w:ind w:firstLineChars="200" w:firstLine="420"/>
        <w:jc w:val="left"/>
      </w:pPr>
      <w:r>
        <w:t>4.</w:t>
      </w:r>
      <w:r>
        <w:t>加快国家农业科技园区建设提质增效。坚持主抓核心区、带动示范区、影响辐射区，实现</w:t>
      </w:r>
      <w:r>
        <w:t>“</w:t>
      </w:r>
      <w:r>
        <w:t>三区</w:t>
      </w:r>
      <w:r>
        <w:t>”</w:t>
      </w:r>
      <w:r>
        <w:t>联动发展。发挥园区示范带动功能，建成一批省级乡村振兴科技创新示范基地，力争实现县域全覆盖。加快培育园区骨干企业，园区新认定市级以上星创天地</w:t>
      </w:r>
      <w:r>
        <w:t>50</w:t>
      </w:r>
      <w:r>
        <w:t>家以上，引进和选聘省市县三级科技特派员</w:t>
      </w:r>
      <w:r>
        <w:t>700</w:t>
      </w:r>
      <w:r>
        <w:t>人以上，促进一二三产业融合发展。</w:t>
      </w:r>
    </w:p>
    <w:p w:rsidR="00940D1C" w:rsidRDefault="00940D1C" w:rsidP="00940D1C">
      <w:pPr>
        <w:ind w:firstLineChars="200" w:firstLine="420"/>
        <w:jc w:val="right"/>
      </w:pPr>
      <w:r w:rsidRPr="00A92551">
        <w:rPr>
          <w:rFonts w:hint="eastAsia"/>
        </w:rPr>
        <w:t>孝感市科学技术局</w:t>
      </w:r>
      <w:r w:rsidRPr="00A92551">
        <w:t>2022-05-17</w:t>
      </w:r>
    </w:p>
    <w:p w:rsidR="00940D1C" w:rsidRDefault="00940D1C" w:rsidP="0045065D">
      <w:pPr>
        <w:sectPr w:rsidR="00940D1C" w:rsidSect="0045065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21273" w:rsidRDefault="00821273"/>
    <w:sectPr w:rsidR="008212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40D1C"/>
    <w:rsid w:val="00821273"/>
    <w:rsid w:val="00940D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40D1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40D1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>Win10NeT.COM</Company>
  <LinksUpToDate>false</LinksUpToDate>
  <CharactersWithSpaces>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2022-06-17T03:59:00Z</dcterms:created>
</cp:coreProperties>
</file>