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7E5F" w:rsidRDefault="00047E5F" w:rsidP="00DC5D31">
      <w:pPr>
        <w:pStyle w:val="1"/>
      </w:pPr>
      <w:r w:rsidRPr="00DC5D31">
        <w:t>2021年</w:t>
      </w:r>
      <w:r w:rsidRPr="00DC5D31">
        <w:rPr>
          <w:rFonts w:hint="eastAsia"/>
        </w:rPr>
        <w:t>衡阳</w:t>
      </w:r>
      <w:r w:rsidRPr="00DC5D31">
        <w:t>市科技创新工作要点</w:t>
      </w:r>
    </w:p>
    <w:p w:rsidR="00047E5F" w:rsidRDefault="00047E5F" w:rsidP="00047E5F">
      <w:pPr>
        <w:ind w:firstLineChars="200" w:firstLine="420"/>
      </w:pPr>
      <w:r>
        <w:t>2021</w:t>
      </w:r>
      <w:r>
        <w:t>年是开启全面建设社会主义现代化国家新征程的起步之年，也是新一轮中长期科技发展规划和</w:t>
      </w:r>
      <w:r>
        <w:t>“</w:t>
      </w:r>
      <w:r>
        <w:t>十四五</w:t>
      </w:r>
      <w:r>
        <w:t>”</w:t>
      </w:r>
      <w:r>
        <w:t>科技创新规划开局之年。全市科技创新工作要按照市委、市政府工作部署，在省科技厅指导下，因势而谋、顺势而为、乘势而上，以新担当新作为奋力开创新局面。</w:t>
      </w:r>
    </w:p>
    <w:p w:rsidR="00047E5F" w:rsidRDefault="00047E5F" w:rsidP="00047E5F">
      <w:pPr>
        <w:ind w:firstLineChars="200" w:firstLine="420"/>
      </w:pPr>
      <w:r>
        <w:rPr>
          <w:rFonts w:hint="eastAsia"/>
        </w:rPr>
        <w:t>一、指导思想</w:t>
      </w:r>
    </w:p>
    <w:p w:rsidR="00047E5F" w:rsidRDefault="00047E5F" w:rsidP="00047E5F">
      <w:pPr>
        <w:ind w:firstLineChars="200" w:firstLine="420"/>
      </w:pPr>
      <w:r>
        <w:rPr>
          <w:rFonts w:hint="eastAsia"/>
        </w:rPr>
        <w:t>以习近平新时代中国特色社会主义思想为指导，全面深入贯彻党的十九大及十九届二中、三中、四中、五中全会精神和习近平总书记考察湖南重要讲话精神，实施“三高四新”战略，“一体两翼”建设，以打造区域性科技创新中心为目标，以国家创新型城市建设为总揽，加压奋进、全速发力，确保“十四五”开好局、起好步，以优异成绩迎接建党</w:t>
      </w:r>
      <w:r>
        <w:t>100</w:t>
      </w:r>
      <w:r>
        <w:t>周年。</w:t>
      </w:r>
    </w:p>
    <w:p w:rsidR="00047E5F" w:rsidRDefault="00047E5F" w:rsidP="00047E5F">
      <w:pPr>
        <w:ind w:firstLineChars="200" w:firstLine="420"/>
      </w:pPr>
      <w:r>
        <w:rPr>
          <w:rFonts w:hint="eastAsia"/>
        </w:rPr>
        <w:t>二、发展目标</w:t>
      </w:r>
    </w:p>
    <w:p w:rsidR="00047E5F" w:rsidRDefault="00047E5F" w:rsidP="00047E5F">
      <w:pPr>
        <w:ind w:firstLineChars="200" w:firstLine="420"/>
      </w:pPr>
      <w:r>
        <w:rPr>
          <w:rFonts w:hint="eastAsia"/>
        </w:rPr>
        <w:t>圆满顺利通过国家创新型城市验收，建设更高水平的国家创新型城市；力争研发投入总量达到</w:t>
      </w:r>
      <w:r>
        <w:t>90</w:t>
      </w:r>
      <w:r>
        <w:t>亿，强度达到</w:t>
      </w:r>
      <w:r>
        <w:t>2.2%</w:t>
      </w:r>
      <w:r>
        <w:t>；地方财政科技支出占公共财政支出的比例达到</w:t>
      </w:r>
      <w:r>
        <w:t>2.2%</w:t>
      </w:r>
      <w:r>
        <w:t>；高新技术企业净增</w:t>
      </w:r>
      <w:r>
        <w:t>180</w:t>
      </w:r>
      <w:r>
        <w:t>家，总数突破</w:t>
      </w:r>
      <w:r>
        <w:t>600</w:t>
      </w:r>
      <w:r>
        <w:t>家；科技型中小企业突破</w:t>
      </w:r>
      <w:r>
        <w:t>700</w:t>
      </w:r>
      <w:r>
        <w:t>家；高新技术产业增加值达到</w:t>
      </w:r>
      <w:r>
        <w:t>650</w:t>
      </w:r>
      <w:r>
        <w:t>亿，增幅达到</w:t>
      </w:r>
      <w:r>
        <w:t>22%</w:t>
      </w:r>
      <w:r>
        <w:t>；新增省级新型研发机构</w:t>
      </w:r>
      <w:r>
        <w:t>10</w:t>
      </w:r>
      <w:r>
        <w:t>家；新增省级以上创新创业平台</w:t>
      </w:r>
      <w:r>
        <w:t>15</w:t>
      </w:r>
      <w:r>
        <w:t>家，其中国家级平台</w:t>
      </w:r>
      <w:r>
        <w:t>3</w:t>
      </w:r>
      <w:r>
        <w:t>家；新增省级以上研发机构</w:t>
      </w:r>
      <w:r>
        <w:t>15</w:t>
      </w:r>
      <w:r>
        <w:t>家，市级工程技术研究中心</w:t>
      </w:r>
      <w:r>
        <w:t>200</w:t>
      </w:r>
      <w:r>
        <w:t>家；技术合同成交额达到</w:t>
      </w:r>
      <w:r>
        <w:t>35</w:t>
      </w:r>
      <w:r>
        <w:t>亿元；推动若干有基础、有条件的园区创建省级高新区和省级农业科技园。</w:t>
      </w:r>
    </w:p>
    <w:p w:rsidR="00047E5F" w:rsidRDefault="00047E5F" w:rsidP="00047E5F">
      <w:pPr>
        <w:ind w:firstLineChars="200" w:firstLine="420"/>
      </w:pPr>
      <w:r>
        <w:rPr>
          <w:rFonts w:hint="eastAsia"/>
        </w:rPr>
        <w:t>三、重点任务</w:t>
      </w:r>
    </w:p>
    <w:p w:rsidR="00047E5F" w:rsidRDefault="00047E5F" w:rsidP="00047E5F">
      <w:pPr>
        <w:ind w:firstLineChars="200" w:firstLine="420"/>
      </w:pPr>
      <w:r>
        <w:rPr>
          <w:rFonts w:hint="eastAsia"/>
        </w:rPr>
        <w:t>（一）建设更高水平的国家创新型城市</w:t>
      </w:r>
    </w:p>
    <w:p w:rsidR="00047E5F" w:rsidRDefault="00047E5F" w:rsidP="00047E5F">
      <w:pPr>
        <w:ind w:firstLineChars="200" w:firstLine="420"/>
      </w:pPr>
      <w:r>
        <w:t>1.</w:t>
      </w:r>
      <w:r>
        <w:t>督促创建指标落实，已经完成的指标巩固提升，尚未完成的指标作出解释说明。</w:t>
      </w:r>
    </w:p>
    <w:p w:rsidR="00047E5F" w:rsidRDefault="00047E5F" w:rsidP="00047E5F">
      <w:pPr>
        <w:ind w:firstLineChars="200" w:firstLine="420"/>
      </w:pPr>
      <w:r>
        <w:t>2.</w:t>
      </w:r>
      <w:r>
        <w:t>收集整理验收资料，全面展示衡阳创建成绩。</w:t>
      </w:r>
    </w:p>
    <w:p w:rsidR="00047E5F" w:rsidRDefault="00047E5F" w:rsidP="00047E5F">
      <w:pPr>
        <w:ind w:firstLineChars="200" w:firstLine="420"/>
      </w:pPr>
      <w:r>
        <w:t>3.</w:t>
      </w:r>
      <w:r>
        <w:t>全方位提炼成效显著、具有推广价值的</w:t>
      </w:r>
      <w:r>
        <w:t>“</w:t>
      </w:r>
      <w:r>
        <w:t>衡阳经验</w:t>
      </w:r>
      <w:r>
        <w:t>”</w:t>
      </w:r>
      <w:r>
        <w:t>。</w:t>
      </w:r>
    </w:p>
    <w:p w:rsidR="00047E5F" w:rsidRDefault="00047E5F" w:rsidP="00047E5F">
      <w:pPr>
        <w:ind w:firstLineChars="200" w:firstLine="420"/>
      </w:pPr>
      <w:r>
        <w:t>4.</w:t>
      </w:r>
      <w:r>
        <w:t>做好自评总结报告编制、现场准备、舆论宣传、沟通衔接等相关工作，确保圆满顺利高质量通过国家创新型城市验收。</w:t>
      </w:r>
    </w:p>
    <w:p w:rsidR="00047E5F" w:rsidRDefault="00047E5F" w:rsidP="00047E5F">
      <w:pPr>
        <w:ind w:firstLineChars="200" w:firstLine="420"/>
      </w:pPr>
      <w:r>
        <w:rPr>
          <w:rFonts w:hint="eastAsia"/>
        </w:rPr>
        <w:t>（二）切实强化科技攻关</w:t>
      </w:r>
    </w:p>
    <w:p w:rsidR="00047E5F" w:rsidRDefault="00047E5F" w:rsidP="00047E5F">
      <w:pPr>
        <w:ind w:firstLineChars="200" w:firstLine="420"/>
      </w:pPr>
      <w:r>
        <w:t>5.</w:t>
      </w:r>
      <w:r>
        <w:t>编制</w:t>
      </w:r>
      <w:r>
        <w:t>“</w:t>
      </w:r>
      <w:r>
        <w:t>卡脖子</w:t>
      </w:r>
      <w:r>
        <w:t>”</w:t>
      </w:r>
      <w:r>
        <w:t>技术清单，部署实施光刻胶用感光单体国产化研究，惯导系统系列芯片研发及产业化建设项目，基于</w:t>
      </w:r>
      <w:r>
        <w:t>T40</w:t>
      </w:r>
      <w:r>
        <w:t>芯片深度</w:t>
      </w:r>
      <w:r>
        <w:t>AI</w:t>
      </w:r>
      <w:r>
        <w:t>智能摄像机模组的研发，大尺寸、高质量碲锌镉单晶材料的研制，核级海绵锆（铪）分离纯化技术，高强高热导氮化硅复合材料，高产、多抗、高蛋白质大豆新品种选育与应用、环保型海上风电用变压器系列装备关键技术研究及产品研制等重大科技专项。</w:t>
      </w:r>
    </w:p>
    <w:p w:rsidR="00047E5F" w:rsidRDefault="00047E5F" w:rsidP="00047E5F">
      <w:pPr>
        <w:ind w:firstLineChars="200" w:firstLine="420"/>
      </w:pPr>
      <w:r>
        <w:t>6.</w:t>
      </w:r>
      <w:r>
        <w:t>实施产业链强链工程，瞄准核技术应用、新型能源及电力装备等</w:t>
      </w:r>
      <w:r>
        <w:t>14</w:t>
      </w:r>
      <w:r>
        <w:t>条优势产业链的</w:t>
      </w:r>
      <w:r>
        <w:t>“</w:t>
      </w:r>
      <w:r>
        <w:t>卡链处</w:t>
      </w:r>
      <w:r>
        <w:t>”“</w:t>
      </w:r>
      <w:r>
        <w:t>断链点</w:t>
      </w:r>
      <w:r>
        <w:t>”</w:t>
      </w:r>
      <w:r>
        <w:t>，组织实施关键共性技术攻关。</w:t>
      </w:r>
    </w:p>
    <w:p w:rsidR="00047E5F" w:rsidRDefault="00047E5F" w:rsidP="00047E5F">
      <w:pPr>
        <w:ind w:firstLineChars="200" w:firstLine="420"/>
      </w:pPr>
      <w:r>
        <w:t>7.</w:t>
      </w:r>
      <w:r>
        <w:t>围绕高端装备制造、新材料技术、信息技术等领域，以高校院所为主体，布局一批基础研究平台，加强基础及应用研究。</w:t>
      </w:r>
    </w:p>
    <w:p w:rsidR="00047E5F" w:rsidRDefault="00047E5F" w:rsidP="00047E5F">
      <w:pPr>
        <w:ind w:firstLineChars="200" w:firstLine="420"/>
      </w:pPr>
      <w:r>
        <w:t>8.</w:t>
      </w:r>
      <w:r>
        <w:t>围绕重点产业领域，实行攻关任务</w:t>
      </w:r>
      <w:r>
        <w:t>“</w:t>
      </w:r>
      <w:r>
        <w:t>揭榜挂帅</w:t>
      </w:r>
      <w:r>
        <w:t>”</w:t>
      </w:r>
      <w:r>
        <w:t>。对于有利于填补国内空白技术的项目，采取</w:t>
      </w:r>
      <w:r>
        <w:t>“</w:t>
      </w:r>
      <w:r>
        <w:t>一事一议</w:t>
      </w:r>
      <w:r>
        <w:t>”</w:t>
      </w:r>
      <w:r>
        <w:t>方式，给予重点支持。</w:t>
      </w:r>
    </w:p>
    <w:p w:rsidR="00047E5F" w:rsidRDefault="00047E5F" w:rsidP="00047E5F">
      <w:pPr>
        <w:ind w:firstLineChars="200" w:firstLine="420"/>
      </w:pPr>
      <w:r>
        <w:t>9.</w:t>
      </w:r>
      <w:r>
        <w:t>积极向国省申报中央引导地方科技发展、星创天地、省</w:t>
      </w:r>
      <w:r>
        <w:t>“</w:t>
      </w:r>
      <w:r>
        <w:t>两型</w:t>
      </w:r>
      <w:r>
        <w:t>”</w:t>
      </w:r>
      <w:r>
        <w:t>产品、省重点研发计划项目等项目。</w:t>
      </w:r>
    </w:p>
    <w:p w:rsidR="00047E5F" w:rsidRDefault="00047E5F" w:rsidP="00047E5F">
      <w:pPr>
        <w:ind w:firstLineChars="200" w:firstLine="420"/>
      </w:pPr>
      <w:r>
        <w:t>10.</w:t>
      </w:r>
      <w:r>
        <w:t>进一步加大科技投入，提高全社会研发投入总量和强度。</w:t>
      </w:r>
    </w:p>
    <w:p w:rsidR="00047E5F" w:rsidRDefault="00047E5F" w:rsidP="00047E5F">
      <w:pPr>
        <w:ind w:firstLineChars="200" w:firstLine="420"/>
      </w:pPr>
      <w:r>
        <w:rPr>
          <w:rFonts w:hint="eastAsia"/>
        </w:rPr>
        <w:t>（三）大力培育创新主体</w:t>
      </w:r>
    </w:p>
    <w:p w:rsidR="00047E5F" w:rsidRDefault="00047E5F" w:rsidP="00047E5F">
      <w:pPr>
        <w:ind w:firstLineChars="200" w:firstLine="420"/>
      </w:pPr>
      <w:r>
        <w:t>11.</w:t>
      </w:r>
      <w:r>
        <w:t>建立高新技术企业后备库，加强创新主体筛选培育，实现高新技术企业数量和质量双提升，力争大力孵化培育科技型中小企业，逐步形成</w:t>
      </w:r>
      <w:r>
        <w:t>“</w:t>
      </w:r>
      <w:r>
        <w:t>科企</w:t>
      </w:r>
      <w:r>
        <w:t>-</w:t>
      </w:r>
      <w:r>
        <w:t>高企</w:t>
      </w:r>
      <w:r>
        <w:t>-</w:t>
      </w:r>
      <w:r>
        <w:t>小巨人</w:t>
      </w:r>
      <w:r>
        <w:t>-</w:t>
      </w:r>
      <w:r>
        <w:t>上市领军型</w:t>
      </w:r>
      <w:r>
        <w:t>”</w:t>
      </w:r>
      <w:r>
        <w:t>企业梯度培育体系。</w:t>
      </w:r>
    </w:p>
    <w:p w:rsidR="00047E5F" w:rsidRDefault="00047E5F" w:rsidP="00047E5F">
      <w:pPr>
        <w:ind w:firstLineChars="200" w:firstLine="420"/>
      </w:pPr>
      <w:r>
        <w:t>12.</w:t>
      </w:r>
      <w:r>
        <w:t>启动规模工业企业研发机构全覆盖行动计划，推动全市骨干企业编制研发白皮书。</w:t>
      </w:r>
    </w:p>
    <w:p w:rsidR="00047E5F" w:rsidRDefault="00047E5F" w:rsidP="00047E5F">
      <w:pPr>
        <w:ind w:firstLineChars="200" w:firstLine="420"/>
      </w:pPr>
      <w:r>
        <w:t>13.</w:t>
      </w:r>
      <w:r>
        <w:t>在核医交叉、</w:t>
      </w:r>
      <w:r>
        <w:t>5G</w:t>
      </w:r>
      <w:r>
        <w:t>、新材料等领域，推动南华大学、衡阳师范学院、湖南工学院等高校与企业共建新型研发机构。</w:t>
      </w:r>
    </w:p>
    <w:p w:rsidR="00047E5F" w:rsidRDefault="00047E5F" w:rsidP="00047E5F">
      <w:pPr>
        <w:ind w:firstLineChars="200" w:firstLine="420"/>
      </w:pPr>
      <w:r>
        <w:t>14.</w:t>
      </w:r>
      <w:r>
        <w:t>为科创板上市后备企业提供优质高效服务，让我市科技型优秀企业在科创板早上市、多上市。</w:t>
      </w:r>
    </w:p>
    <w:p w:rsidR="00047E5F" w:rsidRDefault="00047E5F" w:rsidP="00047E5F">
      <w:pPr>
        <w:ind w:firstLineChars="200" w:firstLine="420"/>
      </w:pPr>
      <w:r>
        <w:t>15.</w:t>
      </w:r>
      <w:r>
        <w:t>创新办好企业发展</w:t>
      </w:r>
      <w:r>
        <w:t>“</w:t>
      </w:r>
      <w:r>
        <w:t>船山论坛</w:t>
      </w:r>
      <w:r>
        <w:t>”</w:t>
      </w:r>
      <w:r>
        <w:t>。</w:t>
      </w:r>
    </w:p>
    <w:p w:rsidR="00047E5F" w:rsidRDefault="00047E5F" w:rsidP="00047E5F">
      <w:pPr>
        <w:ind w:firstLineChars="200" w:firstLine="420"/>
      </w:pPr>
      <w:r>
        <w:t>16.</w:t>
      </w:r>
      <w:r>
        <w:t>举办好</w:t>
      </w:r>
      <w:r>
        <w:t>“</w:t>
      </w:r>
      <w:r>
        <w:t>双创</w:t>
      </w:r>
      <w:r>
        <w:t>”</w:t>
      </w:r>
      <w:r>
        <w:t>大赛。</w:t>
      </w:r>
    </w:p>
    <w:p w:rsidR="00047E5F" w:rsidRDefault="00047E5F" w:rsidP="00047E5F">
      <w:pPr>
        <w:ind w:firstLineChars="200" w:firstLine="420"/>
      </w:pPr>
      <w:r>
        <w:rPr>
          <w:rFonts w:hint="eastAsia"/>
        </w:rPr>
        <w:t>（四）积极激发人才活力</w:t>
      </w:r>
    </w:p>
    <w:p w:rsidR="00047E5F" w:rsidRDefault="00047E5F" w:rsidP="00047E5F">
      <w:pPr>
        <w:ind w:firstLineChars="200" w:firstLine="420"/>
      </w:pPr>
      <w:r>
        <w:t>17.</w:t>
      </w:r>
      <w:r>
        <w:t>集聚高端创新人才，大力落实</w:t>
      </w:r>
      <w:r>
        <w:t>“</w:t>
      </w:r>
      <w:r>
        <w:t>人才雁阵</w:t>
      </w:r>
      <w:r>
        <w:t>”</w:t>
      </w:r>
      <w:r>
        <w:t>计划、</w:t>
      </w:r>
      <w:r>
        <w:t>“</w:t>
      </w:r>
      <w:r>
        <w:t>万雁入衡</w:t>
      </w:r>
      <w:r>
        <w:t>”</w:t>
      </w:r>
      <w:r>
        <w:t>行动，联合建设院士专家工作站，打造一批技术攻关和科技成果产业化标志性工程。</w:t>
      </w:r>
    </w:p>
    <w:p w:rsidR="00047E5F" w:rsidRDefault="00047E5F" w:rsidP="00047E5F">
      <w:pPr>
        <w:ind w:firstLineChars="200" w:firstLine="420"/>
      </w:pPr>
      <w:r>
        <w:t>18.</w:t>
      </w:r>
      <w:r>
        <w:t>引育急需专业人才，综合运用</w:t>
      </w:r>
      <w:r>
        <w:t>“UP</w:t>
      </w:r>
      <w:r>
        <w:t>模式</w:t>
      </w:r>
      <w:r>
        <w:t>”</w:t>
      </w:r>
      <w:r>
        <w:t>、柔性引才、靶向引才、专家荐才等招才引智机制，加大创新人才培育引进力度，培养和引进一批紧缺急需高层次人才。</w:t>
      </w:r>
    </w:p>
    <w:p w:rsidR="00047E5F" w:rsidRDefault="00047E5F" w:rsidP="00047E5F">
      <w:pPr>
        <w:ind w:firstLineChars="200" w:firstLine="420"/>
      </w:pPr>
      <w:r>
        <w:t>19.</w:t>
      </w:r>
      <w:r>
        <w:t>健全人才服务体系，按照全面覆盖、梯次推进的原则，进一步完善科技创新人才计划支持体系，切实加强市级人才团队建设，培育衡阳市优秀专家队伍。</w:t>
      </w:r>
    </w:p>
    <w:p w:rsidR="00047E5F" w:rsidRDefault="00047E5F" w:rsidP="00047E5F">
      <w:pPr>
        <w:ind w:firstLineChars="200" w:firstLine="420"/>
      </w:pPr>
      <w:r>
        <w:t>20.</w:t>
      </w:r>
      <w:r>
        <w:t>加强交流，促进国际人才合作。</w:t>
      </w:r>
    </w:p>
    <w:p w:rsidR="00047E5F" w:rsidRDefault="00047E5F" w:rsidP="00047E5F">
      <w:pPr>
        <w:ind w:firstLineChars="200" w:firstLine="420"/>
      </w:pPr>
      <w:r>
        <w:rPr>
          <w:rFonts w:hint="eastAsia"/>
        </w:rPr>
        <w:t>（五）着力提升科创平台</w:t>
      </w:r>
    </w:p>
    <w:p w:rsidR="00047E5F" w:rsidRDefault="00047E5F" w:rsidP="00047E5F">
      <w:pPr>
        <w:ind w:firstLineChars="200" w:firstLine="420"/>
      </w:pPr>
      <w:r>
        <w:t>21.</w:t>
      </w:r>
      <w:r>
        <w:t>争取国家级大型科研装置和重点实验室布局衡阳。支持建设光纤陀螺、医核交叉、输变电、无缝钢管、涡轮增压等国家级工程（技术）研究中心。</w:t>
      </w:r>
    </w:p>
    <w:p w:rsidR="00047E5F" w:rsidRDefault="00047E5F" w:rsidP="00047E5F">
      <w:pPr>
        <w:ind w:firstLineChars="200" w:firstLine="420"/>
      </w:pPr>
      <w:r>
        <w:t>22.</w:t>
      </w:r>
      <w:r>
        <w:t>加大中科院地理所试验站在衡建设服务力度。</w:t>
      </w:r>
    </w:p>
    <w:p w:rsidR="00047E5F" w:rsidRDefault="00047E5F" w:rsidP="00047E5F">
      <w:pPr>
        <w:ind w:firstLineChars="200" w:firstLine="420"/>
      </w:pPr>
      <w:r>
        <w:t>23.</w:t>
      </w:r>
      <w:r>
        <w:t>大力支持和服务上海交大</w:t>
      </w:r>
      <w:r>
        <w:t>5G</w:t>
      </w:r>
      <w:r>
        <w:t>新材料研究中心、湖南农大乡村数字研究院、上海应用大学萱草研究院等研发机构建设。</w:t>
      </w:r>
    </w:p>
    <w:p w:rsidR="00047E5F" w:rsidRDefault="00047E5F" w:rsidP="00047E5F">
      <w:pPr>
        <w:ind w:firstLineChars="200" w:firstLine="420"/>
      </w:pPr>
      <w:r>
        <w:t>24.</w:t>
      </w:r>
      <w:r>
        <w:t>高质量建设以衡州大道数字经济走廊为主平台的创新策源地，将其打造成产业链、供应链、创新链、资金链、政策链深度融合的典型范例。</w:t>
      </w:r>
    </w:p>
    <w:p w:rsidR="00047E5F" w:rsidRDefault="00047E5F" w:rsidP="00047E5F">
      <w:pPr>
        <w:ind w:firstLineChars="200" w:firstLine="420"/>
      </w:pPr>
      <w:r>
        <w:t>25.</w:t>
      </w:r>
      <w:r>
        <w:t>依托高新区创建国家高新技术产业化基地，依托水口山经开区等园区创建国家火炬特色产业基地，依托输变电产业等集群创建国家省创新型产业集群。</w:t>
      </w:r>
    </w:p>
    <w:p w:rsidR="00047E5F" w:rsidRDefault="00047E5F" w:rsidP="00047E5F">
      <w:pPr>
        <w:ind w:firstLineChars="200" w:firstLine="420"/>
      </w:pPr>
      <w:r>
        <w:t>26.</w:t>
      </w:r>
      <w:r>
        <w:t>积极申报建设高新区科创中心、国家级科技企业孵化器、丰家洲国家级文化和科技融合示范基地。</w:t>
      </w:r>
    </w:p>
    <w:p w:rsidR="00047E5F" w:rsidRDefault="00047E5F" w:rsidP="00047E5F">
      <w:pPr>
        <w:ind w:firstLineChars="200" w:firstLine="420"/>
      </w:pPr>
      <w:r>
        <w:t>27.</w:t>
      </w:r>
      <w:r>
        <w:t>支持白沙绿岛产业园、衡南工业园、衡东经开区、水口山经开区、衡山科学城等创建省级高新区。</w:t>
      </w:r>
    </w:p>
    <w:p w:rsidR="00047E5F" w:rsidRDefault="00047E5F" w:rsidP="00047E5F">
      <w:pPr>
        <w:ind w:firstLineChars="200" w:firstLine="420"/>
      </w:pPr>
      <w:r>
        <w:t>28.</w:t>
      </w:r>
      <w:r>
        <w:t>支持中国五矿、特变电工、华菱衡钢、建滔化工、建衡实业、机油泵、启迪古汉、大三湘等企业牵头组建创新联合体。</w:t>
      </w:r>
    </w:p>
    <w:p w:rsidR="00047E5F" w:rsidRDefault="00047E5F" w:rsidP="00047E5F">
      <w:pPr>
        <w:ind w:firstLineChars="200" w:firstLine="420"/>
      </w:pPr>
      <w:r>
        <w:rPr>
          <w:rFonts w:hint="eastAsia"/>
        </w:rPr>
        <w:t>（六）进一步加快成果转化</w:t>
      </w:r>
    </w:p>
    <w:p w:rsidR="00047E5F" w:rsidRDefault="00047E5F" w:rsidP="00047E5F">
      <w:pPr>
        <w:ind w:firstLineChars="200" w:firstLine="420"/>
      </w:pPr>
      <w:r>
        <w:t>29.</w:t>
      </w:r>
      <w:r>
        <w:t>做好</w:t>
      </w:r>
      <w:r>
        <w:t>2020</w:t>
      </w:r>
      <w:r>
        <w:t>年科技成果对接会已签约项目的落地。继续举办科技成果对接会，进一步促进更多成果对接签约、挖掘更多技术需求。</w:t>
      </w:r>
    </w:p>
    <w:p w:rsidR="00047E5F" w:rsidRDefault="00047E5F" w:rsidP="00047E5F">
      <w:pPr>
        <w:ind w:firstLineChars="200" w:firstLine="420"/>
      </w:pPr>
      <w:r>
        <w:t>30.</w:t>
      </w:r>
      <w:r>
        <w:t>加强技术合同认定管理，促进科技成果转移转化。吸引国内科技成果转化领军企业在衡落地，有组织、有体系推进高校、科研院所成果在衡转化。</w:t>
      </w:r>
    </w:p>
    <w:p w:rsidR="00047E5F" w:rsidRDefault="00047E5F" w:rsidP="00047E5F">
      <w:pPr>
        <w:ind w:firstLineChars="200" w:firstLine="420"/>
      </w:pPr>
      <w:r>
        <w:t>31.</w:t>
      </w:r>
      <w:r>
        <w:t>加快推进南华大学、衡阳师范学院、湖南工学院、市农科院、市蔬菜所等高校和科研院所技术成果运用、转化和产业化。推进驻衡高校与</w:t>
      </w:r>
      <w:r>
        <w:t>“</w:t>
      </w:r>
      <w:r>
        <w:t>大院大所</w:t>
      </w:r>
      <w:r>
        <w:t>”“</w:t>
      </w:r>
      <w:r>
        <w:t>名校名所</w:t>
      </w:r>
      <w:r>
        <w:t>”</w:t>
      </w:r>
      <w:r>
        <w:t>开展政产学研合作。</w:t>
      </w:r>
    </w:p>
    <w:p w:rsidR="00047E5F" w:rsidRDefault="00047E5F" w:rsidP="00047E5F">
      <w:pPr>
        <w:ind w:firstLineChars="200" w:firstLine="420"/>
      </w:pPr>
      <w:r>
        <w:t>32.</w:t>
      </w:r>
      <w:r>
        <w:t>建设好潇湘科技要素大市场衡阳分市场，在有条件的县市区、园区建立工作站。</w:t>
      </w:r>
    </w:p>
    <w:p w:rsidR="00047E5F" w:rsidRDefault="00047E5F" w:rsidP="00047E5F">
      <w:pPr>
        <w:ind w:firstLineChars="200" w:firstLine="420"/>
      </w:pPr>
      <w:r>
        <w:t>33.</w:t>
      </w:r>
      <w:r>
        <w:t>加强长沙银行、中国邮政储蓄银行、交通银行等银行的合作，积极探索预期贷、能力贷、信用贷等科技金融产品，推动构建</w:t>
      </w:r>
      <w:r>
        <w:t>“</w:t>
      </w:r>
      <w:r>
        <w:t>科技金融</w:t>
      </w:r>
      <w:r>
        <w:t>”</w:t>
      </w:r>
      <w:r>
        <w:t>深度融合服务体系。</w:t>
      </w:r>
    </w:p>
    <w:p w:rsidR="00047E5F" w:rsidRDefault="00047E5F" w:rsidP="00047E5F">
      <w:pPr>
        <w:ind w:firstLineChars="200" w:firstLine="420"/>
      </w:pPr>
      <w:r>
        <w:t>34.</w:t>
      </w:r>
      <w:r>
        <w:t>完善和用好科技创新成果、行业共性需求、企业技术需求、企业融资需求</w:t>
      </w:r>
      <w:r>
        <w:t>“</w:t>
      </w:r>
      <w:r>
        <w:t>四张清单</w:t>
      </w:r>
      <w:r>
        <w:t>”</w:t>
      </w:r>
      <w:r>
        <w:t>，为承接产业转移等提供更加精准的支持。</w:t>
      </w:r>
    </w:p>
    <w:p w:rsidR="00047E5F" w:rsidRDefault="00047E5F" w:rsidP="00047E5F">
      <w:pPr>
        <w:ind w:firstLineChars="200" w:firstLine="420"/>
      </w:pPr>
      <w:r>
        <w:rPr>
          <w:rFonts w:hint="eastAsia"/>
        </w:rPr>
        <w:t>（七）做优做强民生科技</w:t>
      </w:r>
    </w:p>
    <w:p w:rsidR="00047E5F" w:rsidRDefault="00047E5F" w:rsidP="00047E5F">
      <w:pPr>
        <w:ind w:firstLineChars="200" w:firstLine="420"/>
      </w:pPr>
      <w:r>
        <w:t>35.</w:t>
      </w:r>
      <w:r>
        <w:t>围绕</w:t>
      </w:r>
      <w:r>
        <w:t>“</w:t>
      </w:r>
      <w:r>
        <w:t>两黄两茶一花一果</w:t>
      </w:r>
      <w:r>
        <w:t>”</w:t>
      </w:r>
      <w:r>
        <w:t>、疫情防控、污染防治、河湖治理等领域加强技术攻关和成果示范。</w:t>
      </w:r>
    </w:p>
    <w:p w:rsidR="00047E5F" w:rsidRDefault="00047E5F" w:rsidP="00047E5F">
      <w:pPr>
        <w:ind w:firstLineChars="200" w:firstLine="420"/>
      </w:pPr>
      <w:r>
        <w:t>36.</w:t>
      </w:r>
      <w:r>
        <w:t>依托科技专家服务团，从市农技中心、市农科院、市蔬菜所、市林科所等选派一批懂技术、会管理的科技专家服务乡村振兴。</w:t>
      </w:r>
    </w:p>
    <w:p w:rsidR="00047E5F" w:rsidRDefault="00047E5F" w:rsidP="00047E5F">
      <w:pPr>
        <w:ind w:firstLineChars="200" w:firstLine="420"/>
      </w:pPr>
      <w:r>
        <w:t>37.</w:t>
      </w:r>
      <w:r>
        <w:t>支持医院开展禁毒与艾滋病防治、临床医疗技术创新项目攻关。</w:t>
      </w:r>
    </w:p>
    <w:p w:rsidR="00047E5F" w:rsidRDefault="00047E5F" w:rsidP="00047E5F">
      <w:pPr>
        <w:ind w:firstLineChars="200" w:firstLine="420"/>
      </w:pPr>
      <w:r>
        <w:t>38.</w:t>
      </w:r>
      <w:r>
        <w:t>加强国家农业科技园区、省级农业科技园区、创新型县市区、星创天地等农业科技创新平台建设。支持衡山县、珠晖区申报省级农业科技园。</w:t>
      </w:r>
    </w:p>
    <w:p w:rsidR="00047E5F" w:rsidRDefault="00047E5F" w:rsidP="00047E5F">
      <w:pPr>
        <w:ind w:firstLineChars="200" w:firstLine="420"/>
      </w:pPr>
      <w:r>
        <w:t>39.</w:t>
      </w:r>
      <w:r>
        <w:t>举办好科技活动周。</w:t>
      </w:r>
    </w:p>
    <w:p w:rsidR="00047E5F" w:rsidRDefault="00047E5F" w:rsidP="00047E5F">
      <w:pPr>
        <w:ind w:firstLineChars="200" w:firstLine="420"/>
      </w:pPr>
      <w:r>
        <w:rPr>
          <w:rFonts w:hint="eastAsia"/>
        </w:rPr>
        <w:t>（八）持续优化创新生态</w:t>
      </w:r>
    </w:p>
    <w:p w:rsidR="00047E5F" w:rsidRDefault="00047E5F" w:rsidP="00047E5F">
      <w:pPr>
        <w:ind w:firstLineChars="200" w:firstLine="420"/>
      </w:pPr>
      <w:r>
        <w:t>40.</w:t>
      </w:r>
      <w:r>
        <w:t>编制出台《衡阳市</w:t>
      </w:r>
      <w:r>
        <w:t>“</w:t>
      </w:r>
      <w:r>
        <w:t>十四五</w:t>
      </w:r>
      <w:r>
        <w:t>”</w:t>
      </w:r>
      <w:r>
        <w:t>科技创新规划》和《区域性科技创新中心三年行动方案》，出台统筹财政科技投入政策文件。</w:t>
      </w:r>
    </w:p>
    <w:p w:rsidR="00047E5F" w:rsidRDefault="00047E5F" w:rsidP="00047E5F">
      <w:pPr>
        <w:ind w:firstLineChars="200" w:firstLine="420"/>
      </w:pPr>
      <w:r>
        <w:t>41.</w:t>
      </w:r>
      <w:r>
        <w:t>积极推进科技创新制度改革，努力构建</w:t>
      </w:r>
      <w:r>
        <w:t>“</w:t>
      </w:r>
      <w:r>
        <w:t>大科技</w:t>
      </w:r>
      <w:r>
        <w:t>”</w:t>
      </w:r>
      <w:r>
        <w:t>格局。</w:t>
      </w:r>
    </w:p>
    <w:p w:rsidR="00047E5F" w:rsidRDefault="00047E5F" w:rsidP="00047E5F">
      <w:pPr>
        <w:ind w:firstLineChars="200" w:firstLine="420"/>
      </w:pPr>
      <w:r>
        <w:t>42.</w:t>
      </w:r>
      <w:r>
        <w:t>加强和推进各学科、领域、行业、区域的协同创新、开放创新。加大与粤港澳地区衔接，推动粤港澳科技园在衡建设</w:t>
      </w:r>
      <w:r>
        <w:t>“</w:t>
      </w:r>
      <w:r>
        <w:t>飞地园区</w:t>
      </w:r>
      <w:r>
        <w:t>”</w:t>
      </w:r>
      <w:r>
        <w:t>。加强与长三角地区对接，推动衡阳园区在上海等长三角地区建设</w:t>
      </w:r>
      <w:r>
        <w:t>“</w:t>
      </w:r>
      <w:r>
        <w:t>科创飞地</w:t>
      </w:r>
      <w:r>
        <w:t>”</w:t>
      </w:r>
      <w:r>
        <w:t>。</w:t>
      </w:r>
    </w:p>
    <w:p w:rsidR="00047E5F" w:rsidRDefault="00047E5F" w:rsidP="00047E5F">
      <w:pPr>
        <w:ind w:firstLineChars="200" w:firstLine="420"/>
      </w:pPr>
      <w:r>
        <w:t>43.</w:t>
      </w:r>
      <w:r>
        <w:t>针对性加强国际科技合作，和海外高校、孵化器、行业协会建立更多联系。</w:t>
      </w:r>
    </w:p>
    <w:p w:rsidR="00047E5F" w:rsidRDefault="00047E5F" w:rsidP="00047E5F">
      <w:pPr>
        <w:ind w:firstLineChars="200" w:firstLine="420"/>
      </w:pPr>
      <w:r>
        <w:t>44.</w:t>
      </w:r>
      <w:r>
        <w:t>探索市级科技奖励新办法。</w:t>
      </w:r>
    </w:p>
    <w:p w:rsidR="00047E5F" w:rsidRDefault="00047E5F" w:rsidP="00047E5F">
      <w:pPr>
        <w:ind w:firstLineChars="200" w:firstLine="420"/>
      </w:pPr>
      <w:r>
        <w:t>45.</w:t>
      </w:r>
      <w:r>
        <w:t>做好市政府与省科技厅会商工作，争取更多创新资源来衡汇聚、更多科技成果来衡转化应用。</w:t>
      </w:r>
    </w:p>
    <w:p w:rsidR="00047E5F" w:rsidRDefault="00047E5F" w:rsidP="00047E5F">
      <w:pPr>
        <w:ind w:firstLineChars="200" w:firstLine="420"/>
      </w:pPr>
      <w:r>
        <w:t>46.</w:t>
      </w:r>
      <w:r>
        <w:t>加强与互联网公司和软件开发公司合作，提高科技创新信息化水平。</w:t>
      </w:r>
    </w:p>
    <w:p w:rsidR="00047E5F" w:rsidRDefault="00047E5F" w:rsidP="00047E5F">
      <w:pPr>
        <w:ind w:firstLineChars="200" w:firstLine="420"/>
      </w:pPr>
      <w:r>
        <w:rPr>
          <w:rFonts w:hint="eastAsia"/>
        </w:rPr>
        <w:t>（九）从严打造科技“铁军”</w:t>
      </w:r>
    </w:p>
    <w:p w:rsidR="00047E5F" w:rsidRDefault="00047E5F" w:rsidP="00047E5F">
      <w:pPr>
        <w:ind w:firstLineChars="200" w:firstLine="420"/>
      </w:pPr>
      <w:r>
        <w:t>47.</w:t>
      </w:r>
      <w:r>
        <w:t>坚持党建引领，开展党史学习教育。</w:t>
      </w:r>
    </w:p>
    <w:p w:rsidR="00047E5F" w:rsidRDefault="00047E5F" w:rsidP="00047E5F">
      <w:pPr>
        <w:ind w:firstLineChars="200" w:firstLine="420"/>
      </w:pPr>
      <w:r>
        <w:t>48.</w:t>
      </w:r>
      <w:r>
        <w:t>开展</w:t>
      </w:r>
      <w:r>
        <w:t>“</w:t>
      </w:r>
      <w:r>
        <w:t>科技创新强基固本年</w:t>
      </w:r>
      <w:r>
        <w:t>”</w:t>
      </w:r>
      <w:r>
        <w:t>活动，增强科技服务水平。</w:t>
      </w:r>
    </w:p>
    <w:p w:rsidR="00047E5F" w:rsidRDefault="00047E5F" w:rsidP="00047E5F">
      <w:pPr>
        <w:ind w:firstLineChars="200" w:firstLine="420"/>
      </w:pPr>
      <w:r>
        <w:t>49.</w:t>
      </w:r>
      <w:r>
        <w:t>开展</w:t>
      </w:r>
      <w:r>
        <w:t>“</w:t>
      </w:r>
      <w:r>
        <w:t>科技干部能力素质提升年</w:t>
      </w:r>
      <w:r>
        <w:t>”</w:t>
      </w:r>
      <w:r>
        <w:t>活动，提升科技队伍能力素质。</w:t>
      </w:r>
    </w:p>
    <w:p w:rsidR="00047E5F" w:rsidRDefault="00047E5F" w:rsidP="00047E5F">
      <w:pPr>
        <w:ind w:firstLineChars="200" w:firstLine="420"/>
        <w:jc w:val="left"/>
      </w:pPr>
      <w:r>
        <w:t>50.</w:t>
      </w:r>
      <w:r>
        <w:t>开展</w:t>
      </w:r>
      <w:r>
        <w:t>“</w:t>
      </w:r>
      <w:r>
        <w:t>科技系统作风效能建设年</w:t>
      </w:r>
      <w:r>
        <w:t>”</w:t>
      </w:r>
      <w:r>
        <w:t>活动，打造一支过硬的科技</w:t>
      </w:r>
      <w:r>
        <w:t>“</w:t>
      </w:r>
      <w:r>
        <w:t>铁军</w:t>
      </w:r>
      <w:r>
        <w:t>”</w:t>
      </w:r>
      <w:r>
        <w:t>。</w:t>
      </w:r>
    </w:p>
    <w:p w:rsidR="00047E5F" w:rsidRDefault="00047E5F" w:rsidP="00047E5F">
      <w:pPr>
        <w:ind w:firstLineChars="200" w:firstLine="420"/>
        <w:jc w:val="right"/>
      </w:pPr>
      <w:r w:rsidRPr="00DC5D31">
        <w:rPr>
          <w:rFonts w:hint="eastAsia"/>
        </w:rPr>
        <w:t>衡阳市人民政府门户网站</w:t>
      </w:r>
      <w:r w:rsidRPr="00DC5D31">
        <w:t>2021-08-17</w:t>
      </w:r>
    </w:p>
    <w:p w:rsidR="00047E5F" w:rsidRDefault="00047E5F" w:rsidP="0045065D">
      <w:pPr>
        <w:sectPr w:rsidR="00047E5F" w:rsidSect="0045065D">
          <w:type w:val="continuous"/>
          <w:pgSz w:w="11906" w:h="16838"/>
          <w:pgMar w:top="1644" w:right="1236" w:bottom="1418" w:left="1814" w:header="851" w:footer="907" w:gutter="0"/>
          <w:pgNumType w:start="1"/>
          <w:cols w:space="720"/>
          <w:docGrid w:type="lines" w:linePitch="341" w:charSpace="2373"/>
        </w:sectPr>
      </w:pPr>
    </w:p>
    <w:p w:rsidR="004D79F8" w:rsidRDefault="004D79F8"/>
    <w:sectPr w:rsidR="004D79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47E5F"/>
    <w:rsid w:val="00047E5F"/>
    <w:rsid w:val="004D79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47E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47E5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485</Words>
  <Characters>2771</Characters>
  <Application>Microsoft Office Word</Application>
  <DocSecurity>0</DocSecurity>
  <Lines>23</Lines>
  <Paragraphs>6</Paragraphs>
  <ScaleCrop>false</ScaleCrop>
  <Company>Win10NeT.COM</Company>
  <LinksUpToDate>false</LinksUpToDate>
  <CharactersWithSpaces>3250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