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015D" w:rsidRDefault="0040015D" w:rsidP="007478D1">
      <w:pPr>
        <w:pStyle w:val="1"/>
      </w:pPr>
      <w:r>
        <w:rPr>
          <w:rFonts w:hint="eastAsia"/>
        </w:rPr>
        <w:tab/>
      </w:r>
      <w:bookmarkStart w:id="0" w:name="_Toc106267358"/>
      <w:r w:rsidRPr="007478D1">
        <w:t>2020年全</w:t>
      </w:r>
      <w:r w:rsidRPr="007478D1">
        <w:rPr>
          <w:rFonts w:hint="eastAsia"/>
        </w:rPr>
        <w:t>益阳市</w:t>
      </w:r>
      <w:r w:rsidRPr="007478D1">
        <w:t>市科技创新工作要点</w:t>
      </w:r>
      <w:bookmarkEnd w:id="0"/>
    </w:p>
    <w:p w:rsidR="0040015D" w:rsidRDefault="0040015D" w:rsidP="0040015D">
      <w:pPr>
        <w:ind w:firstLineChars="200" w:firstLine="420"/>
      </w:pPr>
      <w:r>
        <w:t>2020</w:t>
      </w:r>
      <w:r>
        <w:t>年是决胜全面建成小康社会和完成</w:t>
      </w:r>
      <w:r>
        <w:t>“</w:t>
      </w:r>
      <w:r>
        <w:t>十三五</w:t>
      </w:r>
      <w:r>
        <w:t>”</w:t>
      </w:r>
      <w:r>
        <w:t>规划目标任务的收官之年。为做好</w:t>
      </w:r>
      <w:r>
        <w:t>2020</w:t>
      </w:r>
      <w:r>
        <w:t>年全市科技创新工作，特制定本工作要点。</w:t>
      </w:r>
    </w:p>
    <w:p w:rsidR="0040015D" w:rsidRDefault="0040015D" w:rsidP="0040015D">
      <w:pPr>
        <w:ind w:firstLineChars="200" w:firstLine="420"/>
      </w:pPr>
      <w:r>
        <w:rPr>
          <w:rFonts w:hint="eastAsia"/>
        </w:rPr>
        <w:t>一、指导思想</w:t>
      </w:r>
    </w:p>
    <w:p w:rsidR="0040015D" w:rsidRDefault="0040015D" w:rsidP="0040015D">
      <w:pPr>
        <w:ind w:firstLineChars="200" w:firstLine="420"/>
      </w:pPr>
      <w:r>
        <w:rPr>
          <w:rFonts w:hint="eastAsia"/>
        </w:rPr>
        <w:t>以习近平新时代中国特色社会主义思想为指引，深入学习贯彻党的十九大和十九届二中、三中、四中全会精神，全面融入创新型省份建设总体布局，认真落实市委经济工作会议精神和市政府重点工作安排，坚持新发展理念，坚定不移实施创新引领开放崛起战略，以创新生态优化培育壮大创新主体，以重大创新平台、重大科技项目带动原始创新和产业技术创新，全面提升科技创新供给能力，为打赢“三大攻坚战”、全面建成小康社会、建设“五个益阳”提供强有力的科技支撑。</w:t>
      </w:r>
    </w:p>
    <w:p w:rsidR="0040015D" w:rsidRDefault="0040015D" w:rsidP="0040015D">
      <w:pPr>
        <w:ind w:firstLineChars="200" w:firstLine="420"/>
      </w:pPr>
      <w:r>
        <w:rPr>
          <w:rFonts w:hint="eastAsia"/>
        </w:rPr>
        <w:t>二、主要目标</w:t>
      </w:r>
    </w:p>
    <w:p w:rsidR="0040015D" w:rsidRDefault="0040015D" w:rsidP="0040015D">
      <w:pPr>
        <w:ind w:firstLineChars="200" w:firstLine="420"/>
      </w:pPr>
      <w:r>
        <w:rPr>
          <w:rFonts w:hint="eastAsia"/>
        </w:rPr>
        <w:t>力争全市全社会研发经费投入强度达到</w:t>
      </w:r>
      <w:r>
        <w:t>2.5%</w:t>
      </w:r>
      <w:r>
        <w:t>，财政科技投入增速达到全省平均水平；新增高新技术企业</w:t>
      </w:r>
      <w:r>
        <w:t>40</w:t>
      </w:r>
      <w:r>
        <w:t>家以上，高新技术产业增加值增速达到全省平均水平；完成技术合同交易额</w:t>
      </w:r>
      <w:r>
        <w:t>10</w:t>
      </w:r>
      <w:r>
        <w:t>亿元以上；完成立项争资</w:t>
      </w:r>
      <w:r>
        <w:t>3500</w:t>
      </w:r>
      <w:r>
        <w:t>万元以上。</w:t>
      </w:r>
    </w:p>
    <w:p w:rsidR="0040015D" w:rsidRDefault="0040015D" w:rsidP="0040015D">
      <w:pPr>
        <w:ind w:firstLineChars="200" w:firstLine="420"/>
      </w:pPr>
      <w:r>
        <w:rPr>
          <w:rFonts w:hint="eastAsia"/>
        </w:rPr>
        <w:t>三、重点任务</w:t>
      </w:r>
    </w:p>
    <w:p w:rsidR="0040015D" w:rsidRDefault="0040015D" w:rsidP="0040015D">
      <w:pPr>
        <w:ind w:firstLineChars="200" w:firstLine="420"/>
      </w:pPr>
      <w:r>
        <w:rPr>
          <w:rFonts w:hint="eastAsia"/>
        </w:rPr>
        <w:t>（一）抓好政策落实，助推企业加大研发投入</w:t>
      </w:r>
    </w:p>
    <w:p w:rsidR="0040015D" w:rsidRDefault="0040015D" w:rsidP="0040015D">
      <w:pPr>
        <w:ind w:firstLineChars="200" w:firstLine="420"/>
      </w:pPr>
      <w:r>
        <w:t xml:space="preserve">1. </w:t>
      </w:r>
      <w:r>
        <w:t>引导企业加大研发投入。做好企业新增研发投入省级奖补资金申报，指导企业开展研发准备金制度备案，确保企业研发准备金备案企业达到</w:t>
      </w:r>
      <w:r>
        <w:t>100</w:t>
      </w:r>
      <w:r>
        <w:t>家。</w:t>
      </w:r>
    </w:p>
    <w:p w:rsidR="0040015D" w:rsidRDefault="0040015D" w:rsidP="0040015D">
      <w:pPr>
        <w:ind w:firstLineChars="200" w:firstLine="420"/>
      </w:pPr>
      <w:r>
        <w:t xml:space="preserve">2. </w:t>
      </w:r>
      <w:r>
        <w:t>实施研发投入行动计划。全面落实《益阳市加大全社会研发经费投入行动计划实施方案》，加强统计动态监测，强化各部门、各区县（市）政府、园区、企业和其他各类创新主体的责任。</w:t>
      </w:r>
    </w:p>
    <w:p w:rsidR="0040015D" w:rsidRDefault="0040015D" w:rsidP="0040015D">
      <w:pPr>
        <w:ind w:firstLineChars="200" w:firstLine="420"/>
      </w:pPr>
      <w:r>
        <w:rPr>
          <w:rFonts w:hint="eastAsia"/>
        </w:rPr>
        <w:t>（二）培育创新主体，壮大高新技术产业</w:t>
      </w:r>
    </w:p>
    <w:p w:rsidR="0040015D" w:rsidRDefault="0040015D" w:rsidP="0040015D">
      <w:pPr>
        <w:ind w:firstLineChars="200" w:firstLine="420"/>
      </w:pPr>
      <w:r>
        <w:t xml:space="preserve">3. </w:t>
      </w:r>
      <w:r>
        <w:t>实施科技型中小企业倍增计划。加强政策引导，完善科技型中小企业数据库，健全梯次接续的孵化成长体系。</w:t>
      </w:r>
    </w:p>
    <w:p w:rsidR="0040015D" w:rsidRDefault="0040015D" w:rsidP="0040015D">
      <w:pPr>
        <w:ind w:firstLineChars="200" w:firstLine="420"/>
      </w:pPr>
      <w:r>
        <w:t xml:space="preserve">4. </w:t>
      </w:r>
      <w:r>
        <w:t>引导科技型企业</w:t>
      </w:r>
      <w:r>
        <w:t>“</w:t>
      </w:r>
      <w:r>
        <w:t>专精特新</w:t>
      </w:r>
      <w:r>
        <w:t>”</w:t>
      </w:r>
      <w:r>
        <w:t>发展。加快科技型中小微企业创新发展，加快高新技术企业</w:t>
      </w:r>
      <w:r>
        <w:t>“</w:t>
      </w:r>
      <w:r>
        <w:t>增量提质</w:t>
      </w:r>
      <w:r>
        <w:t>”</w:t>
      </w:r>
      <w:r>
        <w:t>，打造稳增长、优结构、兴产业、惠民生的战略支撑力量。支持企业融入产业技术创新战略联盟。</w:t>
      </w:r>
    </w:p>
    <w:p w:rsidR="0040015D" w:rsidRDefault="0040015D" w:rsidP="0040015D">
      <w:pPr>
        <w:ind w:firstLineChars="200" w:firstLine="420"/>
      </w:pPr>
      <w:r>
        <w:t xml:space="preserve">5. </w:t>
      </w:r>
      <w:r>
        <w:t>壮大优势高新技术产业。紧扣</w:t>
      </w:r>
      <w:r>
        <w:t>10</w:t>
      </w:r>
      <w:r>
        <w:t>大领域产业技术创新链和</w:t>
      </w:r>
      <w:r>
        <w:t>20</w:t>
      </w:r>
      <w:r>
        <w:t>个工业新兴优势产业链，坚持创新链与产业链、人才链、资金链深度融合，推动我市先进装备制造、电子信息技术、新材料、新能源、生物与新医药等优势产业发展。</w:t>
      </w:r>
    </w:p>
    <w:p w:rsidR="0040015D" w:rsidRDefault="0040015D" w:rsidP="0040015D">
      <w:pPr>
        <w:ind w:firstLineChars="200" w:firstLine="420"/>
      </w:pPr>
      <w:r>
        <w:rPr>
          <w:rFonts w:hint="eastAsia"/>
        </w:rPr>
        <w:t>（三）突出项目建设，加速科技成果转化</w:t>
      </w:r>
    </w:p>
    <w:p w:rsidR="0040015D" w:rsidRDefault="0040015D" w:rsidP="0040015D">
      <w:pPr>
        <w:ind w:firstLineChars="200" w:firstLine="420"/>
      </w:pPr>
      <w:r>
        <w:t xml:space="preserve">6. </w:t>
      </w:r>
      <w:r>
        <w:t>全力推进省市重大科技创新项目建设。落实</w:t>
      </w:r>
      <w:r>
        <w:t>“</w:t>
      </w:r>
      <w:r>
        <w:t>产业项目建设年</w:t>
      </w:r>
      <w:r>
        <w:t>”</w:t>
      </w:r>
      <w:r>
        <w:t>工作部署，做好省</w:t>
      </w:r>
      <w:r>
        <w:t>“</w:t>
      </w:r>
      <w:r>
        <w:t>五个</w:t>
      </w:r>
      <w:r>
        <w:t>100”</w:t>
      </w:r>
      <w:r>
        <w:t>、市</w:t>
      </w:r>
      <w:r>
        <w:t>“</w:t>
      </w:r>
      <w:r>
        <w:t>六个</w:t>
      </w:r>
      <w:r>
        <w:t>10”</w:t>
      </w:r>
      <w:r>
        <w:t>重大科技创新项目的组织实施和服务协调，确保项目顺利实施。</w:t>
      </w:r>
    </w:p>
    <w:p w:rsidR="0040015D" w:rsidRDefault="0040015D" w:rsidP="0040015D">
      <w:pPr>
        <w:ind w:firstLineChars="200" w:firstLine="420"/>
      </w:pPr>
      <w:r>
        <w:t xml:space="preserve">7. </w:t>
      </w:r>
      <w:r>
        <w:t>精准推荐省级以上科技计划项目。做好科技项目的调研、培育、把关和推荐服务，确保完成立项争资</w:t>
      </w:r>
      <w:r>
        <w:t>3500</w:t>
      </w:r>
      <w:r>
        <w:t>万元以上。积极推荐申报省级以上科学技术奖项目。</w:t>
      </w:r>
    </w:p>
    <w:p w:rsidR="0040015D" w:rsidRDefault="0040015D" w:rsidP="0040015D">
      <w:pPr>
        <w:ind w:firstLineChars="200" w:firstLine="420"/>
      </w:pPr>
      <w:r>
        <w:t xml:space="preserve">8. </w:t>
      </w:r>
      <w:r>
        <w:t>增强市级科技项目实施效益。加大市级科技计划项目实施力度，提高项目产出效益。注重加强基础研究，加强疾病防治、污染防治、农产品精深加工等民生领域技术攻关。</w:t>
      </w:r>
    </w:p>
    <w:p w:rsidR="0040015D" w:rsidRDefault="0040015D" w:rsidP="0040015D">
      <w:pPr>
        <w:ind w:firstLineChars="200" w:firstLine="420"/>
      </w:pPr>
      <w:r>
        <w:rPr>
          <w:rFonts w:hint="eastAsia"/>
        </w:rPr>
        <w:t>（四）聚焦园区发展，打造科技创新高地</w:t>
      </w:r>
    </w:p>
    <w:p w:rsidR="0040015D" w:rsidRDefault="0040015D" w:rsidP="0040015D">
      <w:pPr>
        <w:ind w:firstLineChars="200" w:firstLine="420"/>
      </w:pPr>
      <w:r>
        <w:t xml:space="preserve">9. </w:t>
      </w:r>
      <w:r>
        <w:t>加速益阳高新区科技要素聚集。引进更多领军企业、重点项目、研发机构、高端人才，提升高新区创新综合能力。</w:t>
      </w:r>
    </w:p>
    <w:p w:rsidR="0040015D" w:rsidRDefault="0040015D" w:rsidP="0040015D">
      <w:pPr>
        <w:ind w:firstLineChars="200" w:firstLine="420"/>
      </w:pPr>
      <w:r>
        <w:t xml:space="preserve">10. </w:t>
      </w:r>
      <w:r>
        <w:t>推动省级工业园区创新发展。推进全市省级工业园区结合自身产业优势建立众创空间平台，实现创业孵化基地量质齐升。支持桃江县经济开发区申报省级高新区。</w:t>
      </w:r>
    </w:p>
    <w:p w:rsidR="0040015D" w:rsidRDefault="0040015D" w:rsidP="0040015D">
      <w:pPr>
        <w:ind w:firstLineChars="200" w:firstLine="420"/>
      </w:pPr>
      <w:r>
        <w:t xml:space="preserve">11. </w:t>
      </w:r>
      <w:r>
        <w:t>推进益阳国家农业科技园区申报和省级农业科技园区培育建设。实时跟进益阳国家农业科技园区申报进度，继续抓好省级农业科技园区建设培育。</w:t>
      </w:r>
    </w:p>
    <w:p w:rsidR="0040015D" w:rsidRDefault="0040015D" w:rsidP="0040015D">
      <w:pPr>
        <w:ind w:firstLineChars="200" w:firstLine="420"/>
      </w:pPr>
      <w:r>
        <w:rPr>
          <w:rFonts w:hint="eastAsia"/>
        </w:rPr>
        <w:t>（五）加强载体建设，增强创新发展动力</w:t>
      </w:r>
    </w:p>
    <w:p w:rsidR="0040015D" w:rsidRDefault="0040015D" w:rsidP="0040015D">
      <w:pPr>
        <w:ind w:firstLineChars="200" w:firstLine="420"/>
      </w:pPr>
      <w:r>
        <w:t xml:space="preserve">12. </w:t>
      </w:r>
      <w:r>
        <w:t>积极创建省创新型县（市、区），推进赫山区省级创新型区建设。</w:t>
      </w:r>
    </w:p>
    <w:p w:rsidR="0040015D" w:rsidRDefault="0040015D" w:rsidP="0040015D">
      <w:pPr>
        <w:ind w:firstLineChars="200" w:firstLine="420"/>
      </w:pPr>
      <w:r>
        <w:t xml:space="preserve">13. </w:t>
      </w:r>
      <w:r>
        <w:t>搭建一批科技创新平台。积极帮助有关单位申报省级以上工程技术研究中心、重点实验室、众创空间、科技企业孵化器、科普基地、星创天地、临床医疗技术示范基地等创新创业平台。出台市级创新平台管理办法，开展市级科技创新平台认定。</w:t>
      </w:r>
    </w:p>
    <w:p w:rsidR="0040015D" w:rsidRDefault="0040015D" w:rsidP="0040015D">
      <w:pPr>
        <w:ind w:firstLineChars="200" w:firstLine="420"/>
      </w:pPr>
      <w:r>
        <w:t xml:space="preserve">14. </w:t>
      </w:r>
      <w:r>
        <w:t>加强潇湘科技要素大市场（益阳）运营管理。健全市场运行机制和服务功能，推进技术合同认定登记和科技成果登记，引入中介服务机构突破</w:t>
      </w:r>
      <w:r>
        <w:t>10</w:t>
      </w:r>
      <w:r>
        <w:t>家。在区县（市）和行业组织探索建立工作站，加速科技成果市场转化应用。</w:t>
      </w:r>
    </w:p>
    <w:p w:rsidR="0040015D" w:rsidRDefault="0040015D" w:rsidP="0040015D">
      <w:pPr>
        <w:ind w:firstLineChars="200" w:firstLine="420"/>
      </w:pPr>
      <w:r>
        <w:rPr>
          <w:rFonts w:hint="eastAsia"/>
        </w:rPr>
        <w:t>（六）优化人才服务，激发人才创造活力</w:t>
      </w:r>
    </w:p>
    <w:p w:rsidR="0040015D" w:rsidRDefault="0040015D" w:rsidP="0040015D">
      <w:pPr>
        <w:ind w:firstLineChars="200" w:firstLine="420"/>
      </w:pPr>
      <w:r>
        <w:t xml:space="preserve">15. </w:t>
      </w:r>
      <w:r>
        <w:t>做好科技创新人才工作。根据全市</w:t>
      </w:r>
      <w:r>
        <w:t>2020</w:t>
      </w:r>
      <w:r>
        <w:t>年人才工作要点的要求做好相关工作，大力引进和集聚人才，支持人才创新创业。按要求调整充实评审专家库。</w:t>
      </w:r>
    </w:p>
    <w:p w:rsidR="0040015D" w:rsidRDefault="0040015D" w:rsidP="0040015D">
      <w:pPr>
        <w:ind w:firstLineChars="200" w:firstLine="420"/>
      </w:pPr>
      <w:r>
        <w:t xml:space="preserve">16. </w:t>
      </w:r>
      <w:r>
        <w:t>做好外专服务。办理外国人来华工作许可，积极指导省级引智项目申报，推进区域科技合作交流。</w:t>
      </w:r>
    </w:p>
    <w:p w:rsidR="0040015D" w:rsidRDefault="0040015D" w:rsidP="0040015D">
      <w:pPr>
        <w:ind w:firstLineChars="200" w:firstLine="420"/>
      </w:pPr>
      <w:r>
        <w:t xml:space="preserve">17. </w:t>
      </w:r>
      <w:r>
        <w:t>推进产学研用合作。推进校地合作，加强企业与高校、科研院所交流合作，通过引才引智、建立市级区域科技合作基地等方式，提升企业原始创新能力。</w:t>
      </w:r>
    </w:p>
    <w:p w:rsidR="0040015D" w:rsidRDefault="0040015D" w:rsidP="0040015D">
      <w:pPr>
        <w:ind w:firstLineChars="200" w:firstLine="420"/>
      </w:pPr>
      <w:r>
        <w:rPr>
          <w:rFonts w:hint="eastAsia"/>
        </w:rPr>
        <w:t>（七）发挥科技优势，助力乡村振兴</w:t>
      </w:r>
    </w:p>
    <w:p w:rsidR="0040015D" w:rsidRDefault="0040015D" w:rsidP="0040015D">
      <w:pPr>
        <w:ind w:firstLineChars="200" w:firstLine="420"/>
      </w:pPr>
      <w:r>
        <w:t xml:space="preserve">18. </w:t>
      </w:r>
      <w:r>
        <w:t>继续推进科技专家服务团和市级科技特派员工作。依托区县市科技专家服务团，带动科技特派员服务农业农村发展。组织区县市科技专家服务团参加省科技专家服务团</w:t>
      </w:r>
      <w:r>
        <w:t>“</w:t>
      </w:r>
      <w:r>
        <w:t>百团</w:t>
      </w:r>
      <w:r>
        <w:t>”</w:t>
      </w:r>
      <w:r>
        <w:t>竞赛。做好</w:t>
      </w:r>
      <w:r>
        <w:t>2020—2021</w:t>
      </w:r>
      <w:r>
        <w:t>年度市级科技特派员进村入企服务工作。</w:t>
      </w:r>
    </w:p>
    <w:p w:rsidR="0040015D" w:rsidRDefault="0040015D" w:rsidP="0040015D">
      <w:pPr>
        <w:ind w:firstLineChars="200" w:firstLine="420"/>
      </w:pPr>
      <w:r>
        <w:t xml:space="preserve">19. </w:t>
      </w:r>
      <w:r>
        <w:t>做好科技扶贫和送科技下乡工作。推广一批实用技术和科技成果，深化科技特派员制度，激发基层创业活力，为决战决胜脱贫攻坚提供科技支撑。扎实开展科技下乡活动。</w:t>
      </w:r>
    </w:p>
    <w:p w:rsidR="0040015D" w:rsidRDefault="0040015D" w:rsidP="0040015D">
      <w:pPr>
        <w:ind w:firstLineChars="200" w:firstLine="420"/>
      </w:pPr>
      <w:r>
        <w:t xml:space="preserve">20. </w:t>
      </w:r>
      <w:r>
        <w:t>扎实开展科普活动。举办科技活动周、全国科普日等科普活动，引导企业和有关单位积极开展新冠肺炎、野生动物保护等科普宣传，大力普及科技知识，提升全民科学素质，助力脱贫攻坚。</w:t>
      </w:r>
    </w:p>
    <w:p w:rsidR="0040015D" w:rsidRDefault="0040015D" w:rsidP="0040015D">
      <w:pPr>
        <w:ind w:firstLineChars="200" w:firstLine="420"/>
      </w:pPr>
      <w:r>
        <w:rPr>
          <w:rFonts w:hint="eastAsia"/>
        </w:rPr>
        <w:t>（八）深化体制改革，提升科技创新治理能力</w:t>
      </w:r>
    </w:p>
    <w:p w:rsidR="0040015D" w:rsidRDefault="0040015D" w:rsidP="0040015D">
      <w:pPr>
        <w:ind w:firstLineChars="200" w:firstLine="420"/>
      </w:pPr>
      <w:r>
        <w:t xml:space="preserve">21. </w:t>
      </w:r>
      <w:r>
        <w:t>加强规划编制。回顾总结</w:t>
      </w:r>
      <w:r>
        <w:t>“</w:t>
      </w:r>
      <w:r>
        <w:t>十三五</w:t>
      </w:r>
      <w:r>
        <w:t>”</w:t>
      </w:r>
      <w:r>
        <w:t>全市科技创新发展成绩，分析研究</w:t>
      </w:r>
      <w:r>
        <w:t>“</w:t>
      </w:r>
      <w:r>
        <w:t>十四五</w:t>
      </w:r>
      <w:r>
        <w:t>”</w:t>
      </w:r>
      <w:r>
        <w:t>面临的机遇与挑战，启动《益阳市中长期科技发展规划》和《益阳市</w:t>
      </w:r>
      <w:r>
        <w:t>“</w:t>
      </w:r>
      <w:r>
        <w:t>十四五</w:t>
      </w:r>
      <w:r>
        <w:t>”</w:t>
      </w:r>
      <w:r>
        <w:t>科技发展规划》编制。</w:t>
      </w:r>
    </w:p>
    <w:p w:rsidR="0040015D" w:rsidRDefault="0040015D" w:rsidP="0040015D">
      <w:pPr>
        <w:ind w:firstLineChars="200" w:firstLine="420"/>
      </w:pPr>
      <w:r>
        <w:t xml:space="preserve">22. </w:t>
      </w:r>
      <w:r>
        <w:t>完善政策文件。出台《益阳市促进科技成果转化实施细则》。加大项目后补助力度，出台后补助管理办法。</w:t>
      </w:r>
    </w:p>
    <w:p w:rsidR="0040015D" w:rsidRDefault="0040015D" w:rsidP="0040015D">
      <w:pPr>
        <w:ind w:firstLineChars="200" w:firstLine="420"/>
      </w:pPr>
      <w:r>
        <w:t xml:space="preserve">23. </w:t>
      </w:r>
      <w:r>
        <w:t>加强科技监督与诚信建设。对项目承担单位、项目负责人及评审专家加强诚信管理。</w:t>
      </w:r>
    </w:p>
    <w:p w:rsidR="0040015D" w:rsidRDefault="0040015D" w:rsidP="0040015D">
      <w:pPr>
        <w:ind w:firstLineChars="200" w:firstLine="420"/>
      </w:pPr>
      <w:r>
        <w:t xml:space="preserve">24. </w:t>
      </w:r>
      <w:r>
        <w:t>推动科技资源开放共享。完善科技报告制度，推动科技成果的完整保存、持续积累、开放共享和转化应用。</w:t>
      </w:r>
    </w:p>
    <w:p w:rsidR="0040015D" w:rsidRDefault="0040015D" w:rsidP="0040015D">
      <w:pPr>
        <w:ind w:firstLineChars="200" w:firstLine="420"/>
      </w:pPr>
      <w:r>
        <w:rPr>
          <w:rFonts w:hint="eastAsia"/>
        </w:rPr>
        <w:t>（九）优化营商环境，营造良好创新生态</w:t>
      </w:r>
    </w:p>
    <w:p w:rsidR="0040015D" w:rsidRDefault="0040015D" w:rsidP="0040015D">
      <w:pPr>
        <w:ind w:firstLineChars="200" w:firstLine="420"/>
      </w:pPr>
      <w:r>
        <w:t xml:space="preserve">25. </w:t>
      </w:r>
      <w:r>
        <w:t>落实优惠政策。广泛宣传和全面落实研发费用税前加计扣除、技术转让所得减免等税收优惠政策和新冠肺炎疫情发生以来中央、省、市出台的支持企业发展的政策措施。</w:t>
      </w:r>
      <w:r>
        <w:t xml:space="preserve"> </w:t>
      </w:r>
    </w:p>
    <w:p w:rsidR="0040015D" w:rsidRDefault="0040015D" w:rsidP="0040015D">
      <w:pPr>
        <w:ind w:firstLineChars="200" w:firstLine="420"/>
      </w:pPr>
      <w:r>
        <w:t xml:space="preserve">26. </w:t>
      </w:r>
      <w:r>
        <w:t>优化政务服务。落实</w:t>
      </w:r>
      <w:r>
        <w:t>“</w:t>
      </w:r>
      <w:r>
        <w:t>优化营商环境执行年</w:t>
      </w:r>
      <w:r>
        <w:t>”</w:t>
      </w:r>
      <w:r>
        <w:t>安排部署，简化项目申报流程，抓好</w:t>
      </w:r>
      <w:r>
        <w:t>“</w:t>
      </w:r>
      <w:r>
        <w:t>放管服</w:t>
      </w:r>
      <w:r>
        <w:t>”</w:t>
      </w:r>
      <w:r>
        <w:t>改革，推进</w:t>
      </w:r>
      <w:r>
        <w:t>“</w:t>
      </w:r>
      <w:r>
        <w:t>互联网</w:t>
      </w:r>
      <w:r>
        <w:t>+</w:t>
      </w:r>
      <w:r>
        <w:t>政务服务</w:t>
      </w:r>
      <w:r>
        <w:t>”</w:t>
      </w:r>
      <w:r>
        <w:t>。为科技企业提供便利化服务。</w:t>
      </w:r>
    </w:p>
    <w:p w:rsidR="0040015D" w:rsidRDefault="0040015D" w:rsidP="0040015D">
      <w:pPr>
        <w:ind w:firstLineChars="200" w:firstLine="420"/>
      </w:pPr>
      <w:r>
        <w:t xml:space="preserve">27. </w:t>
      </w:r>
      <w:r>
        <w:t>推进法治政府建设。进一步加强学法用法工作，提高科技部门运用法治思维和法治方式推进科技事业发展的能力。</w:t>
      </w:r>
    </w:p>
    <w:p w:rsidR="0040015D" w:rsidRDefault="0040015D" w:rsidP="0040015D">
      <w:pPr>
        <w:ind w:firstLineChars="200" w:firstLine="420"/>
      </w:pPr>
      <w:r>
        <w:rPr>
          <w:rFonts w:hint="eastAsia"/>
        </w:rPr>
        <w:t>（十）加强党的领导，抓好自身建设</w:t>
      </w:r>
    </w:p>
    <w:p w:rsidR="0040015D" w:rsidRDefault="0040015D" w:rsidP="0040015D">
      <w:pPr>
        <w:ind w:firstLineChars="200" w:firstLine="420"/>
      </w:pPr>
      <w:r>
        <w:t xml:space="preserve">28. </w:t>
      </w:r>
      <w:r>
        <w:t>加强基层党建工作。深入学习贯彻习近平新时代中国特色社会主义思想，落实机关党建工作责任制，发挥党支部在科技创新中的战斗堡垒作用。</w:t>
      </w:r>
    </w:p>
    <w:p w:rsidR="0040015D" w:rsidRDefault="0040015D" w:rsidP="0040015D">
      <w:pPr>
        <w:ind w:firstLineChars="200" w:firstLine="420"/>
      </w:pPr>
      <w:r>
        <w:t xml:space="preserve">29. </w:t>
      </w:r>
      <w:r>
        <w:t>落实党风廉政责任制。落实党风廉政建设</w:t>
      </w:r>
      <w:r>
        <w:t>“</w:t>
      </w:r>
      <w:r>
        <w:t>一岗双责</w:t>
      </w:r>
      <w:r>
        <w:t>”</w:t>
      </w:r>
      <w:r>
        <w:t>，加强《准则》《条例》教育，结合典型案例开展警示教育，确保全面从严治党各项责任落实。进一步建立健全规范行政权力运行机制，健全廉政风险防控机制。</w:t>
      </w:r>
    </w:p>
    <w:p w:rsidR="0040015D" w:rsidRDefault="0040015D" w:rsidP="0040015D">
      <w:pPr>
        <w:ind w:firstLineChars="200" w:firstLine="420"/>
      </w:pPr>
      <w:r>
        <w:t xml:space="preserve">30. </w:t>
      </w:r>
      <w:r>
        <w:t>落实意识形态工作责任制。筑牢意识形态工作阵地，唱响时代主旋律，密切关注和妥善处置网络舆情。</w:t>
      </w:r>
    </w:p>
    <w:p w:rsidR="0040015D" w:rsidRDefault="0040015D" w:rsidP="0040015D">
      <w:pPr>
        <w:ind w:firstLineChars="200" w:firstLine="420"/>
      </w:pPr>
      <w:r>
        <w:t xml:space="preserve">31. </w:t>
      </w:r>
      <w:r>
        <w:t>加强机关作风与效能建设。进一步转变作风，实行局班子成员、科室负责人联系区县（市）科技行政部门和重点企业制度。统筹抓好文明创建、驻村帮扶、社会治安综合治理、扫黑除恶、禁毒、政务信息、安全生产、质量强市等各项工作，落实落细各项目标任务，积极创先争优。</w:t>
      </w:r>
    </w:p>
    <w:p w:rsidR="0040015D" w:rsidRDefault="0040015D" w:rsidP="0040015D">
      <w:pPr>
        <w:ind w:firstLineChars="200" w:firstLine="420"/>
      </w:pPr>
      <w:r>
        <w:rPr>
          <w:rFonts w:hint="eastAsia"/>
        </w:rPr>
        <w:t>四、工作要求</w:t>
      </w:r>
    </w:p>
    <w:p w:rsidR="0040015D" w:rsidRDefault="0040015D" w:rsidP="0040015D">
      <w:pPr>
        <w:ind w:firstLineChars="200" w:firstLine="420"/>
      </w:pPr>
      <w:r>
        <w:rPr>
          <w:rFonts w:hint="eastAsia"/>
        </w:rPr>
        <w:t>（一）加强政治建设，坚定方向砥砺前行</w:t>
      </w:r>
    </w:p>
    <w:p w:rsidR="0040015D" w:rsidRDefault="0040015D" w:rsidP="0040015D">
      <w:pPr>
        <w:ind w:firstLineChars="200" w:firstLine="420"/>
      </w:pPr>
      <w:r>
        <w:rPr>
          <w:rFonts w:hint="eastAsia"/>
        </w:rPr>
        <w:t>全市科技系统要以习近平新时代中国特色社会主义思想为指引，牢固树立“四个意识”，坚定“四个自信”，做到“两个维护”，把旗帜鲜明讲政治贯穿于科技创新工作全过程。要保持战略定力，把讲大局、讲看齐，落实到贯彻新发展理念、深入实施创新引领开放崛起战略各项部署中去，体现在不折不扣抓落实的执行力上，真正做到用党建统领科技业务、指导创新实践，努力推动创新益阳建设迈上新台阶。</w:t>
      </w:r>
    </w:p>
    <w:p w:rsidR="0040015D" w:rsidRDefault="0040015D" w:rsidP="0040015D">
      <w:pPr>
        <w:ind w:firstLineChars="200" w:firstLine="420"/>
      </w:pPr>
      <w:r>
        <w:rPr>
          <w:rFonts w:hint="eastAsia"/>
        </w:rPr>
        <w:t>（二）积极应对挑战，真抓实干担当作为</w:t>
      </w:r>
    </w:p>
    <w:p w:rsidR="0040015D" w:rsidRDefault="0040015D" w:rsidP="0040015D">
      <w:pPr>
        <w:ind w:firstLineChars="200" w:firstLine="420"/>
      </w:pPr>
      <w:r>
        <w:rPr>
          <w:rFonts w:hint="eastAsia"/>
        </w:rPr>
        <w:t>当前，科技创新正处于大有可为的机遇期和乘势而上的突破期。随着创新型省份建设加速推进，长株潭等地区创新要素快速聚集，周边市州加速崛起，区域科技竞争空前激烈，不进则退、慢进亦退。全市科技战线要进一步提高政治站位，强化责任担当，更加注重真抓实干，稳步推进科技创新各项工作，特别是要正视我市科技工作的短板弱项，靶向聚焦、精准施策，确保全市科技创新综合实力持续提升。</w:t>
      </w:r>
    </w:p>
    <w:p w:rsidR="0040015D" w:rsidRDefault="0040015D" w:rsidP="0040015D">
      <w:pPr>
        <w:ind w:firstLineChars="200" w:firstLine="420"/>
      </w:pPr>
      <w:r>
        <w:rPr>
          <w:rFonts w:hint="eastAsia"/>
        </w:rPr>
        <w:t>（三）聚焦“五先五市”，明确任务狠抓落实</w:t>
      </w:r>
    </w:p>
    <w:p w:rsidR="0040015D" w:rsidRDefault="0040015D" w:rsidP="0040015D">
      <w:pPr>
        <w:ind w:firstLineChars="200" w:firstLine="420"/>
      </w:pPr>
      <w:r>
        <w:rPr>
          <w:rFonts w:hint="eastAsia"/>
        </w:rPr>
        <w:t>聚焦“五先五市”建设，自觉把科技创新工作放到全市经济社会发展的大局中去谋划，促进科技与经济社会发展深度融合。要优化配置创新资源，围绕战略性新兴产业培育、传统产业转型升级、特色优势产业提质增效、重大民生需求等方面建立需求清单，抓好项目、平台的申报和建设，加强技术攻关和基础前沿研究。要大力培育创新主体，抓好人才“第一资源”，着力建设创新高地，促进区域协同创新、协调发展。</w:t>
      </w:r>
    </w:p>
    <w:p w:rsidR="0040015D" w:rsidRDefault="0040015D" w:rsidP="0040015D">
      <w:pPr>
        <w:ind w:firstLineChars="200" w:firstLine="420"/>
      </w:pPr>
      <w:r>
        <w:rPr>
          <w:rFonts w:hint="eastAsia"/>
        </w:rPr>
        <w:t>（四）坚持改革引领，夯实基础提升效能</w:t>
      </w:r>
    </w:p>
    <w:p w:rsidR="0040015D" w:rsidRDefault="0040015D" w:rsidP="0040015D">
      <w:pPr>
        <w:ind w:firstLineChars="200" w:firstLine="420"/>
        <w:jc w:val="left"/>
      </w:pPr>
      <w:r>
        <w:rPr>
          <w:rFonts w:hint="eastAsia"/>
        </w:rPr>
        <w:t>认真贯彻党的十九届四中全会精神，加快完善科技创新体制机制，健全鼓励支持基础研究、原始创新的体制机制和符合科研规律的科技管理体制、政策体系。要进一步加强调查研究，确保在科技计划管理中真正做到心中有数、有的放矢。进一步优化项目管理，真正把项目选好、把政策用活、把工作做实；鼓励企业、高校、科研院所集聚国际国内优势人才团队，开展协同攻关。进一步加强开放合作创新，积极对接融入“一带一路”、长江经济带、粤港澳大湾区等国家战略，推进区域创新合作。</w:t>
      </w:r>
    </w:p>
    <w:p w:rsidR="0040015D" w:rsidRDefault="0040015D" w:rsidP="0040015D">
      <w:pPr>
        <w:ind w:firstLineChars="200" w:firstLine="420"/>
        <w:jc w:val="right"/>
      </w:pPr>
      <w:r w:rsidRPr="007478D1">
        <w:rPr>
          <w:rFonts w:hint="eastAsia"/>
        </w:rPr>
        <w:t>益阳市人民政府</w:t>
      </w:r>
      <w:r w:rsidRPr="007478D1">
        <w:t>2020</w:t>
      </w:r>
      <w:r>
        <w:rPr>
          <w:rFonts w:hint="eastAsia"/>
        </w:rPr>
        <w:t>-0</w:t>
      </w:r>
      <w:r w:rsidRPr="007478D1">
        <w:t>3</w:t>
      </w:r>
      <w:r>
        <w:rPr>
          <w:rFonts w:hint="eastAsia"/>
        </w:rPr>
        <w:t>-</w:t>
      </w:r>
      <w:r w:rsidRPr="007478D1">
        <w:t>24</w:t>
      </w:r>
    </w:p>
    <w:p w:rsidR="0040015D" w:rsidRDefault="0040015D" w:rsidP="0045065D">
      <w:pPr>
        <w:sectPr w:rsidR="0040015D" w:rsidSect="00E64957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32F41" w:rsidRDefault="00832F41"/>
    <w:sectPr w:rsidR="00832F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2551" w:rsidRDefault="00832F41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78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</w:t>
    </w:r>
    <w:r>
      <w:rPr>
        <w:rFonts w:hint="eastAsia"/>
        <w:szCs w:val="21"/>
      </w:rPr>
      <w:t>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2551" w:rsidRDefault="00832F41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2551" w:rsidRDefault="00832F41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2551" w:rsidRDefault="00832F41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0015D"/>
    <w:rsid w:val="0040015D"/>
    <w:rsid w:val="00832F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0015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0015D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40015D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40015D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rsid w:val="0040015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40015D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572</Words>
  <Characters>3261</Characters>
  <Application>Microsoft Office Word</Application>
  <DocSecurity>0</DocSecurity>
  <Lines>27</Lines>
  <Paragraphs>7</Paragraphs>
  <ScaleCrop>false</ScaleCrop>
  <Company>Win10NeT.COM</Company>
  <LinksUpToDate>false</LinksUpToDate>
  <CharactersWithSpaces>3826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2022-06-17T03:59:00Z</dcterms:created>
</cp:coreProperties>
</file>