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24" w:rsidRDefault="007D0E24" w:rsidP="00594490">
      <w:pPr>
        <w:pStyle w:val="1"/>
        <w:rPr>
          <w:rFonts w:hint="eastAsia"/>
        </w:rPr>
      </w:pPr>
      <w:r w:rsidRPr="00187325">
        <w:rPr>
          <w:rFonts w:hint="eastAsia"/>
        </w:rPr>
        <w:t>“微”时代下人防宣传教育探析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二十一世纪特别是近段时间以来，互联网、移动通信技术为代表的新媒体出现后，新闻传媒进入一个崭新的时代——“微”时代。当前，传统媒体主导新闻传播和舆论宣传的状况发生了巨大变化。媒体载体呈现出多层次、全方位的新态势。新闻传媒进入了势不可挡的全新时代。正确把握新媒体条件下人防宣传教育工作的规律和特点，构建适应新媒体发展条件下人防宣传教育工作新格局，成为人防宣传教育工作者面临的重要课题。</w:t>
      </w:r>
    </w:p>
    <w:p w:rsidR="007D0E24" w:rsidRDefault="007D0E24" w:rsidP="007D0E24">
      <w:pPr>
        <w:ind w:firstLineChars="200" w:firstLine="420"/>
      </w:pPr>
      <w:r>
        <w:t>一、</w:t>
      </w:r>
      <w:r>
        <w:t>“</w:t>
      </w:r>
      <w:r>
        <w:t>微</w:t>
      </w:r>
      <w:r>
        <w:t>”</w:t>
      </w:r>
      <w:r>
        <w:t>时代下媒体宣传的主要特征</w:t>
      </w:r>
    </w:p>
    <w:p w:rsidR="007D0E24" w:rsidRDefault="007D0E24" w:rsidP="007D0E24">
      <w:pPr>
        <w:ind w:firstLineChars="200" w:firstLine="420"/>
      </w:pPr>
      <w:r>
        <w:t>“</w:t>
      </w:r>
      <w:r>
        <w:t>微</w:t>
      </w:r>
      <w:r>
        <w:t>”</w:t>
      </w:r>
      <w:r>
        <w:t>时代下媒体宣传是一个动态、发展、相对的概念。先进技术支撑下的媒体技术，通过互联网、无线通信网和通讯卫星等手段，以电视、电脑、手机等平台为终端，向用户提供各种相对独立的集成信息。与传统媒体相比较，新媒体具有鲜明的特征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</w:t>
      </w:r>
      <w:r>
        <w:t xml:space="preserve">   </w:t>
      </w:r>
      <w:r>
        <w:t>一是传播的实时性。？</w:t>
      </w:r>
      <w:r>
        <w:t>“</w:t>
      </w:r>
      <w:r>
        <w:t>微</w:t>
      </w:r>
      <w:r>
        <w:t>”</w:t>
      </w:r>
      <w:r>
        <w:t>时代下媒体信息采集、编辑、校对、发布环节相对简化便捷，传播更新速度异常迅速。用户之间能瞬间实现全方位的信息传播和反馈沟通。突发事件发生时，人们利用手机等移动终端通过微博、微信等手段即时进行</w:t>
      </w:r>
      <w:r>
        <w:t>“</w:t>
      </w:r>
      <w:r>
        <w:t>现场直播</w:t>
      </w:r>
      <w:r>
        <w:t>”</w:t>
      </w:r>
      <w:r>
        <w:t>，有时甚至比专业新闻宣传工作者速度的还要迅速。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？？</w:t>
      </w:r>
      <w:r>
        <w:t xml:space="preserve">  </w:t>
      </w:r>
      <w:r>
        <w:t>二是内容的丰富性。随着电子科技技术的日臻完善，信息储存、检索技术的日趋成熟，信息传播量也随之迅速膨胀，大量信息进入了平常百姓家。而且，新型媒体传播渠道呈现出多样性，传播内容不限于传统媒体较多采用的文字和图片，还包括音频、视频等科技含量较高的内容，信息来源和传播变得十分庞大和多样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</w:t>
      </w:r>
      <w:r>
        <w:t xml:space="preserve">   </w:t>
      </w:r>
      <w:r>
        <w:t>三是信息的互动性。？</w:t>
      </w:r>
      <w:r>
        <w:t>“</w:t>
      </w:r>
      <w:r>
        <w:t>微</w:t>
      </w:r>
      <w:r>
        <w:t>”</w:t>
      </w:r>
      <w:r>
        <w:t>时代下，信息的传播者和接收者，已经打破了传统媒体的传送模式。在一定程度上突破了信息发送者与接收者之间的传统概念。对于一条能引起公众兴趣的信息，在信息传播过程中，信息接收人不再居于被动的接收地位，也可以以传播者的面目出现，甚至可以通过对信息的再加工反过来影响传播者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</w:t>
      </w:r>
      <w:r>
        <w:t xml:space="preserve">   </w:t>
      </w:r>
      <w:r>
        <w:t>四是地域的广泛性。？</w:t>
      </w:r>
      <w:r>
        <w:t>“</w:t>
      </w:r>
      <w:r>
        <w:t>微</w:t>
      </w:r>
      <w:r>
        <w:t>”</w:t>
      </w:r>
      <w:r>
        <w:t>时代下，信息来源已经打破了传统的地域观念。国家和地区的限制已经非常不明显，一个地区或国家发生的重大事件，能在非常短的时间内进行广泛传播，并能引起不同地域公众的高度关注。受公众关注影响，事件处理进程在某种程度上也受到舆情的左右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</w:t>
      </w:r>
      <w:r>
        <w:t xml:space="preserve">   </w:t>
      </w:r>
      <w:r>
        <w:t>二、</w:t>
      </w:r>
      <w:r>
        <w:t>“</w:t>
      </w:r>
      <w:r>
        <w:t>微</w:t>
      </w:r>
      <w:r>
        <w:t>”</w:t>
      </w:r>
      <w:r>
        <w:t>时代对人防宣传教育的影响？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以互联网为代表的“微”时代全方位冲击传统媒体，广泛渗透并深刻影响着人们生活的方方面面。？？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？？</w:t>
      </w:r>
      <w:r>
        <w:t xml:space="preserve">  </w:t>
      </w:r>
      <w:r>
        <w:t>一是</w:t>
      </w:r>
      <w:r>
        <w:t>“</w:t>
      </w:r>
      <w:r>
        <w:t>微</w:t>
      </w:r>
      <w:r>
        <w:t>”</w:t>
      </w:r>
      <w:r>
        <w:t>时代人防宣传教育带来的机遇</w:t>
      </w:r>
    </w:p>
    <w:p w:rsidR="007D0E24" w:rsidRDefault="007D0E24" w:rsidP="007D0E24">
      <w:pPr>
        <w:ind w:firstLineChars="200" w:firstLine="420"/>
      </w:pPr>
      <w:r>
        <w:t>电子信息技术发展为人防宣传教育带来了机遇。首先人防宣传教育的载体和方式更加多元。新媒体的发展，为人防宣传教育现代化，提供了丰富多样的载体和平台。利用综合集成的方法，通过动态、立体、直观的方式，使宣传教育内容可以做到图文并茂、声色俱全，增强人防宣传教育的感染力和吸引力。其次提高了人防宣传教育整体效果。基于新媒体即时传播的特点，人防宣传教育的时效性和便捷度大大增强，人防部门可以通过互动及时了解宣传教育工作开展的效果，并可针对反馈情况更新宣传教育的方式方法，使人防宣传教育产生立体化的宣传教育效果。再次拓</w:t>
      </w:r>
      <w:r>
        <w:rPr>
          <w:rFonts w:hint="eastAsia"/>
        </w:rPr>
        <w:t>宽了人防宣传教育的领域。新媒体突破了原有新闻宣传传播方式，宣传教育工作的时空领域得到了进一步拓展。公众可以利用电脑、手机等获取信息，了解人防工作内容，掌握人防工作动态，学习人防知识，提高应急技能和水平，达到推进人防全面建设的目的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？？</w:t>
      </w:r>
      <w:r>
        <w:t xml:space="preserve">  </w:t>
      </w:r>
      <w:r>
        <w:t>二是</w:t>
      </w:r>
      <w:r>
        <w:t>“</w:t>
      </w:r>
      <w:r>
        <w:t>微</w:t>
      </w:r>
      <w:r>
        <w:t>”</w:t>
      </w:r>
      <w:r>
        <w:t>时代人防宣传教育面临的挑战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“微”时代同样也给人防宣传教育带来了挑战。一方面宣传教育内容受关注的难度加大。新媒体传播渠道的多元化，导致了信息来源复杂化和信息内容丰富化、多样化，影响了公众对宣传信息选择判断，人防宣传教育内容很可能淹没在海量的信息中，难以获得有效的关注。另一方面舆情控制的难度加大。“微时代”下交互式信息传播方式，弱化了宣传教育内容把关审查的可行性，传统的把关审查作用减弱。其传播速度的实时快捷和信息来自多样性，使一些信息可以在非常短的时间内进行大范围地传播，一定程度上可能会造成舆情的失控，影响宣传教育的准确性和目标性。再一方面是保密工作难度加大。人人都是“记者”的“微”时代下，公众可能会在“不经意”的好奇中，把不应该传播的涉密事项传播出去。要确实做好人防保密工作，属于保密范围内的事项，一定要强化安保措施，严格遵守保密规定，严防失泄密事件的发生。？？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三、“微”时代做好人防宣传教育的对策和措施？？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充分发挥新媒体传播迅速、操作便捷特点，不但是创新人防宣传教育的客观需要，也是推进人防事业发展的基本要求。事实证明，新媒体给人防宣传教育带来的机遇远远大于挑战，人防部门要高度重视，自觉应对新媒体挑战，用辩证的眼光看待新媒体。坚持与时俱进，推进改革创新，强化沟通疏导，切实推动新媒体融入人防宣传教育工作的正确轨道。？？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</w:t>
      </w:r>
      <w:r>
        <w:t xml:space="preserve">   </w:t>
      </w:r>
      <w:r>
        <w:t>一要改革思路，提高认识。？当前形势条件下，争夺意识形态领域的斗争非常复杂。要提高正面宣传的质量和水平，必须对宣传教育</w:t>
      </w:r>
      <w:r>
        <w:t>“</w:t>
      </w:r>
      <w:r>
        <w:t>阵地</w:t>
      </w:r>
      <w:r>
        <w:t>”</w:t>
      </w:r>
      <w:r>
        <w:t>要有清醒的认识，对如何利用新媒体进行正面宣传，要进行深入的再研究。人防宣传教育工作要高度重视新媒体的作用，结合人防全面建设的实际，从战略高度认识新媒体对加强人防宣传教育的重要作用。准确把握新闻传播规律和新兴媒体特点，紧跟媒体发展趋势，拓宽宣传教育渠道，在抓好传统媒体主阵地宣传的同时，阔步占领新媒体资源阵地，合理使用、科学使用新技术新手段，拓展发挥新媒体的特点作用。要围绕人防建设</w:t>
      </w:r>
      <w:r>
        <w:rPr>
          <w:rFonts w:hint="eastAsia"/>
        </w:rPr>
        <w:t>大局，主动开展主题明确、特色鲜明的人防正面宣传，在复杂多元的舆论环境中“唱响主旋律，凝聚正能量”，为人防事业发展的健康发展，提供强大的精神动力和舆论支撑。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？？</w:t>
      </w:r>
      <w:r>
        <w:t xml:space="preserve">  </w:t>
      </w:r>
      <w:r>
        <w:t>二要整合资源，形成合力。传统媒体和新型媒体各具特色。将二者优势进行有效的资源整合，共同服务人防宣传教育。新型媒体多元信息采集渠道和传播通道所获得的原始素材，经过具有丰富传统媒体经验的工作人员甑别认证、深度挖掘和提炼升华，再通过传统媒体和新型媒体的双向传播，达到提高良性信息传播的速度、广度、深度的双重目的。实现传统媒体和新媒体的优势互补、交叉渗透、相互融合、共同提升，形成良性宣传、即时宣传、主动宣传的畅通机制，构建人防</w:t>
      </w:r>
      <w:r>
        <w:t>“</w:t>
      </w:r>
      <w:r>
        <w:t>立体</w:t>
      </w:r>
      <w:r>
        <w:t>”</w:t>
      </w:r>
      <w:r>
        <w:t>宣传的良好格局。</w:t>
      </w:r>
    </w:p>
    <w:p w:rsidR="007D0E24" w:rsidRDefault="007D0E24" w:rsidP="007D0E24">
      <w:pPr>
        <w:ind w:firstLineChars="200" w:firstLine="420"/>
      </w:pPr>
      <w:r>
        <w:rPr>
          <w:rFonts w:hint="eastAsia"/>
        </w:rPr>
        <w:t>？？</w:t>
      </w:r>
      <w:r>
        <w:t xml:space="preserve">  </w:t>
      </w:r>
      <w:r>
        <w:t>三要完善机制，规范运行。建立健全科学的宣传教育机制体制，全面推进人防宣传教育健康发展。规范健全的宣传教育管理和运行机制体制，是加强人防宣传教育的重要基础。要做到权责分明、人人参与、各司其职，建立经费保障、考核奖励等有效制度，推动人防宣传教育又好又快发展。抓好人才储备，加强业务培训。培养一批思想政治好、业务能力精、热心宣传教育且熟练掌握多种传媒运用的人才队伍，不断提高应对新时代舆情能力水平。建立网上舆情发布、监测、研判、管理机制，尊重新闻宣传规律，制定舆情应急处理预案，提升舆情管控能力，展示人防全面建</w:t>
      </w:r>
      <w:r>
        <w:rPr>
          <w:rFonts w:hint="eastAsia"/>
        </w:rPr>
        <w:t>设新形象，推动人防事业的新发展。</w:t>
      </w:r>
    </w:p>
    <w:p w:rsidR="007D0E24" w:rsidRDefault="007D0E24" w:rsidP="007D0E24">
      <w:pPr>
        <w:ind w:firstLineChars="200" w:firstLine="420"/>
        <w:rPr>
          <w:rFonts w:hint="eastAsia"/>
        </w:rPr>
      </w:pPr>
      <w:r>
        <w:rPr>
          <w:rFonts w:hint="eastAsia"/>
        </w:rPr>
        <w:t>“微”时代对人防宣传教育既提出了严峻挑战也带来了发展机遇。人防宣传教育要抓住机遇，迎接挑战，迎难而上，准确把握新媒体的宣传规律，研判形势，采取有效的对策措施，开创人防宣传教育工作新局面，实现人防宣传教育的新跨越。</w:t>
      </w:r>
    </w:p>
    <w:p w:rsidR="007D0E24" w:rsidRDefault="007D0E24" w:rsidP="00594490">
      <w:pPr>
        <w:jc w:val="right"/>
        <w:rPr>
          <w:rFonts w:hint="eastAsia"/>
        </w:rPr>
      </w:pPr>
      <w:r w:rsidRPr="00187325">
        <w:rPr>
          <w:rFonts w:hint="eastAsia"/>
        </w:rPr>
        <w:t>邵东县人防办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8"/>
        </w:smartTagPr>
        <w:r>
          <w:rPr>
            <w:rFonts w:hint="eastAsia"/>
          </w:rPr>
          <w:t>2018-6-10</w:t>
        </w:r>
      </w:smartTag>
    </w:p>
    <w:p w:rsidR="007D0E24" w:rsidRDefault="007D0E24" w:rsidP="00257E17">
      <w:pPr>
        <w:sectPr w:rsidR="007D0E24" w:rsidSect="00257E1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C62E6" w:rsidRDefault="009C62E6"/>
    <w:sectPr w:rsidR="009C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E24"/>
    <w:rsid w:val="007D0E24"/>
    <w:rsid w:val="009C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D0E2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0E2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D0E2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2022-07-07T08:51:00Z</dcterms:created>
</cp:coreProperties>
</file>