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EF0" w:rsidRDefault="00CF0EF0" w:rsidP="001821BB">
      <w:pPr>
        <w:pStyle w:val="1"/>
        <w:spacing w:line="247" w:lineRule="auto"/>
        <w:rPr>
          <w:rFonts w:hint="eastAsia"/>
        </w:rPr>
      </w:pPr>
      <w:r w:rsidRPr="003A5730">
        <w:rPr>
          <w:rFonts w:hint="eastAsia"/>
        </w:rPr>
        <w:t>看看国外城市的防灾应急体系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一、柏林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在德国首都柏林，危险等级被分为普通险情、异常险情和重大灾害三个级别。不同险情的救援抢险方式，各部门的分工和投入的力量也不尽相同。柏林州内政部安全与秩序局设有重大灾害防护处，负责协调重大灾害的预防以及灾害发生后的救援抢险措施的实施。任何可能发生潜在危险的机构、设施都必须有内部和外部两套应急预案。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以加油站为例，在发生火险的情况下，内部应急预案涉及现场人员如何逃生和如何报警等。外部应急预案则确定了采取抢险措施的责任人、与警方和消防队联系的责任人。应急预案中，从发现险情到报警以及其他各个环节应采取哪些措施，消防通道出入口设在何处以及实施外部应急预案应作何种准备等，都十分明了。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普通险情包括火灾、爆炸、洪水等涉及公共安全与秩序的突发事件，主要由柏林市政管理部门和警方负责解决。为此，市政管理部门和警方必须随时准备投入救援，并有一整套在不同险情发生后的相应处置方案。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重大灾害、异常险情，有可能涉及众多人员伤亡，或对环境和设施造成严重破坏，仅凭市政管理部门无法应对。除了警方和消防部门外，往往还需要非政府救援组织的参与</w:t>
      </w:r>
      <w:r>
        <w:t>(</w:t>
      </w:r>
      <w:r>
        <w:t>如：红十字会、救生协会等</w:t>
      </w:r>
      <w:r>
        <w:t>)</w:t>
      </w:r>
      <w:r>
        <w:t>。必要时还需要军队、联邦技术救援机构和邻近其他州派出救援力量。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二、东京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日本政府非常重视城市的防灾减灾。近年来，为了把首都东京建设成为能够抵御强灾的城市，日本政府积极推进</w:t>
      </w:r>
      <w:r>
        <w:rPr>
          <w:rFonts w:hint="eastAsia"/>
        </w:rPr>
        <w:t>«</w:t>
      </w:r>
      <w:r>
        <w:rPr>
          <w:rFonts w:hint="eastAsia"/>
        </w:rPr>
        <w:t>放心居住城市”计划。</w:t>
      </w:r>
      <w:r>
        <w:t>1991</w:t>
      </w:r>
      <w:r>
        <w:t>年，日本成立了东京都防灾中心，针对随时可能发生的灾害，采取有效的应急行动。在发生大规模灾害时，东京都防灾中心担当着全市防灾行动指挥部的作用。近年来，该中心引进了世界上最先进的指挥系统，能够迅速、准确地了解和掌握全市的受灾情况，保持与各防灾单位的情报联系。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另外，该中心还设立了以知事</w:t>
      </w:r>
      <w:r>
        <w:t>(</w:t>
      </w:r>
      <w:r>
        <w:t>市长</w:t>
      </w:r>
      <w:r>
        <w:t xml:space="preserve">) </w:t>
      </w:r>
      <w:r>
        <w:t>为部长的灾害对策本部，要求警察、消防等防灾单位的领导参加，并对救援与救护活动、消防活动、公共建筑应急对策、警卫与交通管制、人员避难场所、应急生活设施建设等方面对策的制定与实施，进行必要的审议、决策和指挥。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三、纽约</w:t>
      </w:r>
    </w:p>
    <w:p w:rsidR="00CF0EF0" w:rsidRDefault="00CF0EF0" w:rsidP="00CF0EF0">
      <w:pPr>
        <w:spacing w:line="247" w:lineRule="auto"/>
        <w:ind w:firstLineChars="200" w:firstLine="420"/>
      </w:pPr>
      <w:r>
        <w:t>1996</w:t>
      </w:r>
      <w:r>
        <w:t>年</w:t>
      </w:r>
      <w:r>
        <w:t>4</w:t>
      </w:r>
      <w:r>
        <w:t>月，纽约市成立了应急管理办公室，简称</w:t>
      </w:r>
      <w:r>
        <w:t>oem</w:t>
      </w:r>
      <w:r>
        <w:t>。</w:t>
      </w:r>
      <w:r>
        <w:t>oem</w:t>
      </w:r>
      <w:r>
        <w:t>这个有多种管辖权机构的工作人员，是从其他一些政府部门抽调来的，这些机构包括：纽约市警察局、消防局、急救服务办公室、环保局、公园管理局、残疾人办公室和美国红十字会。</w:t>
      </w:r>
    </w:p>
    <w:p w:rsidR="00CF0EF0" w:rsidRDefault="00CF0EF0" w:rsidP="00CF0EF0">
      <w:pPr>
        <w:spacing w:line="247" w:lineRule="auto"/>
        <w:ind w:firstLineChars="200" w:firstLine="420"/>
      </w:pPr>
      <w:r>
        <w:t>oem</w:t>
      </w:r>
      <w:r>
        <w:t>的主要工作目标是：协助人们将灾害的影响降到最低限度，确保在灾害发生后作出有效的响应，对灾害提供有用的解决措施，尽快恢复受灾地区的正常秩序。</w:t>
      </w:r>
    </w:p>
    <w:p w:rsidR="00CF0EF0" w:rsidRDefault="00CF0EF0" w:rsidP="00CF0EF0">
      <w:pPr>
        <w:spacing w:line="247" w:lineRule="auto"/>
        <w:ind w:firstLineChars="200" w:firstLine="420"/>
      </w:pPr>
      <w:r>
        <w:rPr>
          <w:rFonts w:hint="eastAsia"/>
        </w:rPr>
        <w:t>如果发生紧急情况，需要多部门共同响应，</w:t>
      </w:r>
      <w:r>
        <w:t>oem</w:t>
      </w:r>
      <w:r>
        <w:t>就是现场的总协调，在联合事故处理指挥部中，最高级别的政府部门既不是警察局，也不是消防局，而是</w:t>
      </w:r>
      <w:r>
        <w:t>oem</w:t>
      </w:r>
      <w:r>
        <w:t>。同时，</w:t>
      </w:r>
      <w:r>
        <w:t>oem</w:t>
      </w:r>
      <w:r>
        <w:t>还建立了一个统一的部门间命令发布系统，并通过组织物资供应线为救援行动提供支持。</w:t>
      </w:r>
    </w:p>
    <w:p w:rsidR="00CF0EF0" w:rsidRDefault="00CF0EF0" w:rsidP="00CF0EF0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针对影响纽约市和周边地区的灾害，</w:t>
      </w:r>
      <w:r>
        <w:t>oem</w:t>
      </w:r>
      <w:r>
        <w:t>计划处制定了相关预案计划。此外，当发生紧急情况，应急处理中心开始工作时，这些制定计划预案的工作人员也将参与处理事故。</w:t>
      </w:r>
    </w:p>
    <w:p w:rsidR="00CF0EF0" w:rsidRDefault="00CF0EF0" w:rsidP="00CF0EF0">
      <w:pPr>
        <w:spacing w:line="247" w:lineRule="auto"/>
        <w:ind w:firstLineChars="200" w:firstLine="420"/>
        <w:jc w:val="right"/>
        <w:rPr>
          <w:rFonts w:hint="eastAsia"/>
        </w:rPr>
      </w:pPr>
      <w:r w:rsidRPr="003A5730">
        <w:rPr>
          <w:rFonts w:hint="eastAsia"/>
        </w:rPr>
        <w:t>曲靖市住房和城乡建设局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10"/>
          <w:attr w:name="Year" w:val="2019"/>
        </w:smartTagPr>
        <w:r>
          <w:t>2019-10-2</w:t>
        </w:r>
        <w:r>
          <w:rPr>
            <w:rFonts w:hint="eastAsia"/>
          </w:rPr>
          <w:t>2</w:t>
        </w:r>
      </w:smartTag>
    </w:p>
    <w:p w:rsidR="00CF0EF0" w:rsidRDefault="00CF0EF0" w:rsidP="00D1680B">
      <w:pPr>
        <w:sectPr w:rsidR="00CF0EF0" w:rsidSect="00D1680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D6A7D" w:rsidRDefault="002D6A7D"/>
    <w:sectPr w:rsidR="002D6A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0EF0"/>
    <w:rsid w:val="002D6A7D"/>
    <w:rsid w:val="00CF0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F0E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F0EF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F0EF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1066</Characters>
  <Application>Microsoft Office Word</Application>
  <DocSecurity>0</DocSecurity>
  <Lines>8</Lines>
  <Paragraphs>2</Paragraphs>
  <ScaleCrop>false</ScaleCrop>
  <Company>Microsoft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2022-07-08T03:00:00Z</dcterms:created>
</cp:coreProperties>
</file>