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2B0A" w:rsidRDefault="00D92B0A" w:rsidP="00901171">
      <w:pPr>
        <w:pStyle w:val="1"/>
        <w:rPr>
          <w:rFonts w:hint="eastAsia"/>
        </w:rPr>
      </w:pPr>
      <w:r w:rsidRPr="00221258">
        <w:rPr>
          <w:rFonts w:hint="eastAsia"/>
        </w:rPr>
        <w:t>关于开展城市防空袭综合演练的几点思考</w:t>
      </w:r>
    </w:p>
    <w:p w:rsidR="00D92B0A" w:rsidRDefault="00D92B0A" w:rsidP="00D92B0A">
      <w:pPr>
        <w:spacing w:line="247" w:lineRule="auto"/>
        <w:ind w:firstLineChars="200" w:firstLine="420"/>
      </w:pPr>
      <w:r>
        <w:rPr>
          <w:rFonts w:hint="eastAsia"/>
        </w:rPr>
        <w:t>当前，我国周边安全形势面临着不同对象、不同程度、不同原因的威胁和挑战，加上美国重返亚太战略，导致我国周边爆发局部战争的诱因不断增加。近年来，高技术条件下的城市空袭战作为一种独立作战样式被广泛应用于战场，大中城市及重要经济目标已成为重点攻击对象。作为担负城市防空任务的职能部门，必须面对新的挑战，立足现实情况，加强城市防空袭的指导和建设，把各项准备工作做扎实，以便从容应对未来高科技条件下的城市防空袭作战。</w:t>
      </w:r>
      <w:r>
        <w:t>2018</w:t>
      </w:r>
      <w:r>
        <w:t>年省赋予我市组织城市防空袭综合演练的任务，这是一次全面检验盐城市城市防空袭作战能力的机会，我们要充分</w:t>
      </w:r>
      <w:r>
        <w:rPr>
          <w:rFonts w:hint="eastAsia"/>
        </w:rPr>
        <w:t>把握好难得的机遇，积极筹备，认真谋划，以真防实备的标准，开展好城市防空袭综合演练。</w:t>
      </w:r>
    </w:p>
    <w:p w:rsidR="00D92B0A" w:rsidRDefault="00D92B0A" w:rsidP="00D92B0A">
      <w:pPr>
        <w:spacing w:line="247" w:lineRule="auto"/>
        <w:ind w:firstLineChars="200" w:firstLine="420"/>
      </w:pPr>
      <w:r>
        <w:rPr>
          <w:rFonts w:hint="eastAsia"/>
        </w:rPr>
        <w:t>（一）整体设计要科学合理</w:t>
      </w:r>
    </w:p>
    <w:p w:rsidR="00D92B0A" w:rsidRDefault="00D92B0A" w:rsidP="00D92B0A">
      <w:pPr>
        <w:spacing w:line="247" w:lineRule="auto"/>
        <w:ind w:firstLineChars="200" w:firstLine="420"/>
      </w:pPr>
      <w:r>
        <w:rPr>
          <w:rFonts w:hint="eastAsia"/>
        </w:rPr>
        <w:t>综合演练要以高技术条件下局部战争为背景，以盐城地区人民防空联合行动为课题，着眼信息化条件下防空袭作战特点规律，围绕城市防空袭临战准备阶段、防敌空袭阶段、消除空袭后果阶段三个阶段，重点突显人防系统的平战转换、预警报知、指挥控制、整体防护、应急救援和综合保障能力。</w:t>
      </w:r>
    </w:p>
    <w:p w:rsidR="00D92B0A" w:rsidRDefault="00D92B0A" w:rsidP="00D92B0A">
      <w:pPr>
        <w:spacing w:line="247" w:lineRule="auto"/>
        <w:ind w:firstLineChars="200" w:firstLine="420"/>
      </w:pPr>
      <w:r>
        <w:rPr>
          <w:rFonts w:hint="eastAsia"/>
        </w:rPr>
        <w:t>综合演练要紧贴高技术条件下局部战争模式：一是要充分抓住“重要经济目标防护”这个关键，突出综合演练的侧重点。二是要充分彰显“濒海城市”这个特点，演练重点地域，设在大丰港。三是要体现“信息化条件下”这个背景，并充分利用人防信息化建设成果筹划和组织演习。</w:t>
      </w:r>
    </w:p>
    <w:p w:rsidR="00D92B0A" w:rsidRDefault="00D92B0A" w:rsidP="00D92B0A">
      <w:pPr>
        <w:spacing w:line="247" w:lineRule="auto"/>
        <w:ind w:firstLineChars="200" w:firstLine="420"/>
      </w:pPr>
      <w:r>
        <w:rPr>
          <w:rFonts w:hint="eastAsia"/>
        </w:rPr>
        <w:t>（二）指挥机制要运行高效</w:t>
      </w:r>
    </w:p>
    <w:p w:rsidR="00D92B0A" w:rsidRDefault="00D92B0A" w:rsidP="00D92B0A">
      <w:pPr>
        <w:spacing w:line="247" w:lineRule="auto"/>
        <w:ind w:firstLineChars="200" w:firstLine="420"/>
      </w:pPr>
      <w:r>
        <w:rPr>
          <w:rFonts w:hint="eastAsia"/>
        </w:rPr>
        <w:t>综合演练要充分运用我市人防指挥信息系统建设成果，将地面、地下、机动</w:t>
      </w:r>
      <w:r>
        <w:t>3</w:t>
      </w:r>
      <w:r>
        <w:t>个指挥平台融合运用，以人防信息指挥平台进行网上决策和指挥作业，并利用机动通信、卫星通信、</w:t>
      </w:r>
      <w:r>
        <w:t>4G</w:t>
      </w:r>
      <w:r>
        <w:t>图传、数字集群以及人防视频会议系统等手段达成与各级指挥部和演练现场的音频、视频、数据双向传输，将省、市、县及演习现场无缝连接起来，实现多级实时联动。</w:t>
      </w:r>
    </w:p>
    <w:p w:rsidR="00D92B0A" w:rsidRDefault="00D92B0A" w:rsidP="00D92B0A">
      <w:pPr>
        <w:spacing w:line="247" w:lineRule="auto"/>
        <w:ind w:firstLineChars="200" w:firstLine="420"/>
      </w:pPr>
      <w:r>
        <w:rPr>
          <w:rFonts w:hint="eastAsia"/>
        </w:rPr>
        <w:t>（三）人民防空战法要具有实战性</w:t>
      </w:r>
    </w:p>
    <w:p w:rsidR="00D92B0A" w:rsidRDefault="00D92B0A" w:rsidP="00D92B0A">
      <w:pPr>
        <w:spacing w:line="247" w:lineRule="auto"/>
        <w:ind w:firstLineChars="200" w:firstLine="420"/>
      </w:pPr>
      <w:r>
        <w:rPr>
          <w:rFonts w:hint="eastAsia"/>
        </w:rPr>
        <w:t>现代空袭已经呈现出打击平台立体化、打击手段多样化、打击范围广域化等新特点，使人民防空面临更加复杂严峻挑战，对人民防空战法提出了更高要求。这次综合演练要打破人防演练旧模式、老套路，重点在组织指挥、流程规范、信息支撑、联合行动等方面突出反映信息化条件下城市人民防空的特点和规律，以立足现有人员、装备基础上，突出重难点问题的研究，充分展现我市人防研究、训练的创新成果。</w:t>
      </w:r>
    </w:p>
    <w:p w:rsidR="00D92B0A" w:rsidRDefault="00D92B0A" w:rsidP="00D92B0A">
      <w:pPr>
        <w:spacing w:line="247" w:lineRule="auto"/>
        <w:ind w:firstLineChars="200" w:firstLine="420"/>
      </w:pPr>
      <w:r>
        <w:rPr>
          <w:rFonts w:hint="eastAsia"/>
        </w:rPr>
        <w:t>（四）演练实战氛围要浓厚</w:t>
      </w:r>
    </w:p>
    <w:p w:rsidR="00D92B0A" w:rsidRDefault="00D92B0A" w:rsidP="00D92B0A">
      <w:pPr>
        <w:spacing w:line="247" w:lineRule="auto"/>
        <w:ind w:firstLineChars="200" w:firstLine="420"/>
      </w:pPr>
      <w:r>
        <w:rPr>
          <w:rFonts w:hint="eastAsia"/>
        </w:rPr>
        <w:t>市、县人防指挥所要按战时要求全部展开，指挥人员按实际编组、以实际身份、在战时实际指挥位置参加演练，进入角色要深、思考问题要全、演练动作要实；实兵演练场景构设逼真、组织指挥规范、动作紧张有序，要充分体现出激烈紧张的实战氛围；全体参演人员要态度端正、精神饱满、操作熟练、作风扎实，充分展示过硬的专业素质和良好的战斗作风。</w:t>
      </w:r>
    </w:p>
    <w:p w:rsidR="00D92B0A" w:rsidRDefault="00D92B0A" w:rsidP="00D92B0A">
      <w:pPr>
        <w:spacing w:line="247" w:lineRule="auto"/>
        <w:ind w:firstLineChars="200" w:firstLine="420"/>
      </w:pPr>
      <w:r>
        <w:rPr>
          <w:rFonts w:hint="eastAsia"/>
        </w:rPr>
        <w:t>（五）演习要体现广泛性、创新性、示范性和实战性</w:t>
      </w:r>
    </w:p>
    <w:p w:rsidR="00D92B0A" w:rsidRDefault="00D92B0A" w:rsidP="00D92B0A">
      <w:pPr>
        <w:spacing w:line="247" w:lineRule="auto"/>
        <w:ind w:firstLineChars="200" w:firstLine="420"/>
      </w:pPr>
      <w:r>
        <w:rPr>
          <w:rFonts w:hint="eastAsia"/>
        </w:rPr>
        <w:t>综合演练要体现广泛性、创新性、示范性和实战性，必须要精心筹划设计、精选科目内容、周密组织实施。一是广泛开展调研学习。组织机关人员到周边具有演练经验的设区市进行考察学习，在博采众长的基础上，制定演练和观摩总体方案。二是集智攻关。邀请人防系统的有关专家参与编写演练方案、实施计划和通信导播计划。三是专题调研。针对重难点演练科目，采取到部队、院校学习，向军队专家、教授请教，对所承担的演练课目开展广泛研究和攻关，力争达到战法训练创新。四是不断完善。在演练准备和训练过程中，需要边实践、边学习、边修改，对演练方案、实施计划、通信导播计划等不断修改和完善。</w:t>
      </w:r>
    </w:p>
    <w:p w:rsidR="00D92B0A" w:rsidRDefault="00D92B0A" w:rsidP="00D92B0A">
      <w:pPr>
        <w:spacing w:line="247" w:lineRule="auto"/>
        <w:ind w:firstLineChars="200" w:firstLine="420"/>
        <w:rPr>
          <w:rFonts w:hint="eastAsia"/>
        </w:rPr>
      </w:pPr>
      <w:r>
        <w:rPr>
          <w:rFonts w:hint="eastAsia"/>
        </w:rPr>
        <w:t>城市防空袭综合演练，旨在检验军事斗争人防准备成果，规范战时人防指挥流程，探索区域联合行动方法，提升基于信息系统的人防体系防护能力。</w:t>
      </w:r>
    </w:p>
    <w:p w:rsidR="00D92B0A" w:rsidRDefault="00D92B0A" w:rsidP="00D92B0A">
      <w:pPr>
        <w:spacing w:line="247" w:lineRule="auto"/>
        <w:ind w:firstLineChars="200" w:firstLine="420"/>
        <w:jc w:val="right"/>
        <w:rPr>
          <w:rFonts w:hint="eastAsia"/>
        </w:rPr>
      </w:pPr>
      <w:r w:rsidRPr="00221258">
        <w:rPr>
          <w:rFonts w:hint="eastAsia"/>
        </w:rPr>
        <w:t>盐城市民防局</w:t>
      </w:r>
      <w:smartTag w:uri="urn:schemas-microsoft-com:office:smarttags" w:element="chsdate">
        <w:smartTagPr>
          <w:attr w:name="IsROCDate" w:val="False"/>
          <w:attr w:name="IsLunarDate" w:val="False"/>
          <w:attr w:name="Day" w:val="29"/>
          <w:attr w:name="Month" w:val="8"/>
          <w:attr w:name="Year" w:val="2020"/>
        </w:smartTagPr>
        <w:r>
          <w:rPr>
            <w:rFonts w:hint="eastAsia"/>
          </w:rPr>
          <w:t>2020-8-29</w:t>
        </w:r>
      </w:smartTag>
    </w:p>
    <w:p w:rsidR="00D92B0A" w:rsidRDefault="00D92B0A" w:rsidP="00C1685C">
      <w:pPr>
        <w:sectPr w:rsidR="00D92B0A" w:rsidSect="00C1685C">
          <w:type w:val="continuous"/>
          <w:pgSz w:w="11906" w:h="16838" w:code="9"/>
          <w:pgMar w:top="1644" w:right="1236" w:bottom="1418" w:left="1814" w:header="851" w:footer="907" w:gutter="0"/>
          <w:pgNumType w:start="1"/>
          <w:cols w:space="425"/>
          <w:docGrid w:type="lines" w:linePitch="341" w:charSpace="2373"/>
        </w:sectPr>
      </w:pPr>
    </w:p>
    <w:p w:rsidR="00A366E6" w:rsidRDefault="00A366E6"/>
    <w:sectPr w:rsidR="00A366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2B0A"/>
    <w:rsid w:val="00A366E6"/>
    <w:rsid w:val="00D92B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92B0A"/>
    <w:pPr>
      <w:widowControl/>
      <w:spacing w:before="100" w:beforeAutospacing="1" w:after="100" w:afterAutospacing="1" w:line="247"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92B0A"/>
    <w:rPr>
      <w:rFonts w:ascii="黑体" w:eastAsia="黑体" w:hAnsi="宋体" w:cs="Times New Roman"/>
      <w:b/>
      <w:kern w:val="36"/>
      <w:sz w:val="32"/>
      <w:szCs w:val="32"/>
    </w:rPr>
  </w:style>
  <w:style w:type="paragraph" w:customStyle="1" w:styleId="Char2CharCharChar">
    <w:name w:val="Char2 Char Char Char"/>
    <w:basedOn w:val="a"/>
    <w:autoRedefine/>
    <w:rsid w:val="00D92B0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1282</Characters>
  <Application>Microsoft Office Word</Application>
  <DocSecurity>0</DocSecurity>
  <Lines>10</Lines>
  <Paragraphs>3</Paragraphs>
  <ScaleCrop>false</ScaleCrop>
  <Company>Microsoft</Company>
  <LinksUpToDate>false</LinksUpToDate>
  <CharactersWithSpaces>1503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2022-07-08T06:55:00Z</dcterms:created>
</cp:coreProperties>
</file>