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3C95" w:rsidRDefault="00773C95" w:rsidP="00644BFE">
      <w:pPr>
        <w:pStyle w:val="1"/>
        <w:spacing w:line="247" w:lineRule="auto"/>
        <w:rPr>
          <w:rFonts w:hint="eastAsia"/>
        </w:rPr>
      </w:pPr>
      <w:r w:rsidRPr="00020DCE">
        <w:rPr>
          <w:rFonts w:hint="eastAsia"/>
        </w:rPr>
        <w:t>关于抓好未来人防工程建设的几点思考</w:t>
      </w:r>
    </w:p>
    <w:p w:rsidR="00773C95" w:rsidRDefault="00773C95" w:rsidP="00773C95">
      <w:pPr>
        <w:spacing w:line="247" w:lineRule="auto"/>
        <w:ind w:firstLineChars="200" w:firstLine="420"/>
      </w:pPr>
      <w:r>
        <w:rPr>
          <w:rFonts w:hint="eastAsia"/>
        </w:rPr>
        <w:t>在</w:t>
      </w:r>
      <w:r>
        <w:t>2016</w:t>
      </w:r>
      <w:r>
        <w:t>年</w:t>
      </w:r>
      <w:r>
        <w:t>5</w:t>
      </w:r>
      <w:r>
        <w:t>月</w:t>
      </w:r>
      <w:r>
        <w:t>13</w:t>
      </w:r>
      <w:r>
        <w:t>日召开的第七次全国人民防空会议上，习近平总书记强调，人民防空事关人民群众安危，事关改革开放和现代化建设成果，要坚持人民防空为人民，铸就坚不可摧的护民之盾。人民防空工作由此进一步提升为国之大事、国家战略、长期战略。人民防空首当其冲的是危难时刻提供安全保障的人防工程、人防工事。当前，我国周边局势特别是东南沿海的安全形势错综复杂、变数很大，加上改革开放以来国家综合实力与日俱增，经济总量位居世界第二，社会积累了巨大财富，觊觎之敌蠢蠢欲动，面临的战争危险有增无减。因此，加快推进人防工程建设、扎实做</w:t>
      </w:r>
      <w:r>
        <w:rPr>
          <w:rFonts w:hint="eastAsia"/>
        </w:rPr>
        <w:t>好战争防御准备具有非常紧迫的战略意义和现实意义。</w:t>
      </w:r>
    </w:p>
    <w:p w:rsidR="00773C95" w:rsidRDefault="00773C95" w:rsidP="00773C95">
      <w:pPr>
        <w:spacing w:line="247" w:lineRule="auto"/>
        <w:ind w:firstLineChars="200" w:firstLine="420"/>
      </w:pPr>
      <w:r>
        <w:rPr>
          <w:rFonts w:hint="eastAsia"/>
        </w:rPr>
        <w:t>一、以地下综合管廊为中轴线，以更高的水平推进人防工程规划建设</w:t>
      </w:r>
    </w:p>
    <w:p w:rsidR="00773C95" w:rsidRDefault="00773C95" w:rsidP="00773C95">
      <w:pPr>
        <w:spacing w:line="247" w:lineRule="auto"/>
        <w:ind w:firstLineChars="200" w:firstLine="420"/>
      </w:pPr>
      <w:r>
        <w:rPr>
          <w:rFonts w:hint="eastAsia"/>
        </w:rPr>
        <w:t>李克强总理在全国人民防空会议讲话中讲到，要在新型城镇化中统筹推进人民防空建设，把人防工程作为地下空间开发利用的重要载体，更好发挥地下资源潜力，形成平战结合、相互连接、四通八达的城市地下空间。</w:t>
      </w:r>
      <w:r>
        <w:t>2015</w:t>
      </w:r>
      <w:r>
        <w:t>年</w:t>
      </w:r>
      <w:r>
        <w:t>8</w:t>
      </w:r>
      <w:r>
        <w:t>月</w:t>
      </w:r>
      <w:r>
        <w:t>3</w:t>
      </w:r>
      <w:r>
        <w:t>日，国务院办公厅下发的《关于推进城市地下综合管廊建设的指导意见》中明确规定：</w:t>
      </w:r>
      <w:r>
        <w:t>“</w:t>
      </w:r>
      <w:r>
        <w:t>地下综合管廊工程结构设计应满足抗震、人防和综合防灾等需要</w:t>
      </w:r>
      <w:r>
        <w:t>”,</w:t>
      </w:r>
      <w:r>
        <w:t>并要求在</w:t>
      </w:r>
      <w:r>
        <w:t>2020</w:t>
      </w:r>
      <w:r>
        <w:t>年之前即</w:t>
      </w:r>
      <w:r>
        <w:t>“</w:t>
      </w:r>
      <w:r>
        <w:t>十三五</w:t>
      </w:r>
      <w:r>
        <w:t>”</w:t>
      </w:r>
      <w:r>
        <w:t>期间编制完成建设方案。</w:t>
      </w:r>
      <w:r>
        <w:t xml:space="preserve"> 2015</w:t>
      </w:r>
      <w:r>
        <w:t>年</w:t>
      </w:r>
      <w:r>
        <w:t>12</w:t>
      </w:r>
      <w:r>
        <w:t>月</w:t>
      </w:r>
      <w:r>
        <w:t>20</w:t>
      </w:r>
      <w:r>
        <w:t>日召开的中央城市工作会议又指出，要统筹规划、建设、管理三大环节，提高城市工作的系统性科学性</w:t>
      </w:r>
      <w:r>
        <w:rPr>
          <w:rFonts w:hint="eastAsia"/>
        </w:rPr>
        <w:t>。这些讲话精神和文件会议要求，是我们今后抓好人防工程规划建设的努力方向，为打造形成以地下综合管廊为中轴线、联网成片、攻防兼备的“地下长城”提供了具体依据和历史契机。</w:t>
      </w:r>
    </w:p>
    <w:p w:rsidR="00773C95" w:rsidRDefault="00773C95" w:rsidP="00773C95">
      <w:pPr>
        <w:spacing w:line="247" w:lineRule="auto"/>
        <w:ind w:firstLineChars="200" w:firstLine="420"/>
      </w:pPr>
      <w:r>
        <w:rPr>
          <w:rFonts w:hint="eastAsia"/>
        </w:rPr>
        <w:t>（一）坚持规划先行。加强规划的融合性。在城市基础建设规划上，相关部门要树立“一盘棋”的思想，加强沟通，形成共识，合力推动。要打破利益壁垒，摒弃行业间“各扫自家门前雪”的保护性做法，统一规划节奏、统一设计规范，弥补专项规划不足。体现到人防工作上，就是要将人防工程建设规划与城乡总体建设规划融为一体，与各个城市研究编制的囊括交通、电力、通信、给排水、热力、燃气、广播电视等规划的地下综合管廊建设规划相匹配。注重规划的科学性。人防部门要积极主动协调城市建设规划委员会，知难而行，创新作为。注重在建章立制、遵循规律上用招数，健全和落实党委（组）抓总管统、部门提前通气、实地调查核实、重大事项会商、专家联合会审等机制，确保人防工程专项规划编制集思广益、严谨科学，能够适应当前和今后一段时期的建设发展需要，经得起历史和实践检验。突出规划的强制性。落实和执行是规划的生命。人防工程建设规划一旦成形并审批备案，无论是区域还是单体都必须不折不扣地按照规划内容实施，任何部门、企业、个人不能以各种理由随意变通、短斤少两，切实维护规划的权威性和刚性约束力。</w:t>
      </w:r>
    </w:p>
    <w:p w:rsidR="00773C95" w:rsidRDefault="00773C95" w:rsidP="00773C95">
      <w:pPr>
        <w:spacing w:line="247" w:lineRule="auto"/>
        <w:ind w:firstLineChars="200" w:firstLine="420"/>
      </w:pPr>
      <w:r>
        <w:rPr>
          <w:rFonts w:hint="eastAsia"/>
        </w:rPr>
        <w:t>（二）坚持质量第一。人防工程建设是一项“功在当代、利在千秋”的长期性事业，地下停车场、地铁、地下商场超市等平战结合型人防设施，都与群众的日常生活密切相关，必须把质量过硬放在第一位，不能因为短期经济效益而忽视国家和人民的安全利益。严格按照明确的地区抗力等级标准设计施工。把住用材关，人防工程主要材料宜采用高性能混凝土和高强钢筋；把住主体关，建筑公司不得私自变更工程结构主体和内部设施，工程完工要保证无渗漏、无锈蚀损坏；把住改造关，因旧城更新、道路改造和河道治理等需要翻修或异地重建的人防工程，严格按照标准落实，保证面积不缩小、规格不降低。严格落实事前事中事后监督制度。工程执法人员要对设计交底、开工验线、旁站监督、安全管理等工作层层把关，实施全过程、全时段监控。坚持进度服从质量，经常深入工地查看，注意打时间差，防止施工单位偷工减料、违规操作，发现问题后立即责令纠正，确保建一个成一个。严格实施人防工程达标管理。按照《人防工程达标评定标准》《人防工程维护方法细则》，对达标项目及时挂牌，明确管理责任。每月开展人防工程巡查，做好详细档案记录，积累第一手资料。定期培训帮带工程使用单位管理人员，保证日常维护内容、标准不挂空档。</w:t>
      </w:r>
    </w:p>
    <w:p w:rsidR="00773C95" w:rsidRDefault="00773C95" w:rsidP="00773C95">
      <w:pPr>
        <w:spacing w:line="247" w:lineRule="auto"/>
        <w:ind w:firstLineChars="200" w:firstLine="420"/>
      </w:pPr>
      <w:r>
        <w:rPr>
          <w:rFonts w:hint="eastAsia"/>
        </w:rPr>
        <w:t>三是坚持配套完备。人防工程内应配备质量达标的照明通风、给水排水、供电供暖、防毒消防、防潮防爆、防汛抗洪、网络通信、有线电视广播等基本设施设备，既能保障生活，还要为学习教育留有余地。工程布局充分考虑城市发展远景，进出口道路畅通，孔口伪装和地面附属设施完好；内部改造装修选用环保材料，不能破坏工程结构；设置专用场所，存放平战转换所需的应急材料、设备、装具和预制构件；各单体通过地下综合管廊实现全部联通或区域联通，按标准配建行车和行人检修通道。</w:t>
      </w:r>
    </w:p>
    <w:p w:rsidR="00773C95" w:rsidRDefault="00773C95" w:rsidP="00773C95">
      <w:pPr>
        <w:spacing w:line="247" w:lineRule="auto"/>
        <w:ind w:firstLineChars="200" w:firstLine="420"/>
      </w:pPr>
      <w:r>
        <w:rPr>
          <w:rFonts w:hint="eastAsia"/>
        </w:rPr>
        <w:t>二、以建设国家智慧城市为牵引标，以更高的标准提升人防工程管理水平</w:t>
      </w:r>
    </w:p>
    <w:p w:rsidR="00773C95" w:rsidRDefault="00773C95" w:rsidP="00773C95">
      <w:pPr>
        <w:spacing w:line="247" w:lineRule="auto"/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5"/>
          <w:attr w:name="Month" w:val="12"/>
          <w:attr w:name="Year" w:val="2012"/>
        </w:smartTagPr>
        <w:r>
          <w:t>2012</w:t>
        </w:r>
        <w:r>
          <w:t>年</w:t>
        </w:r>
        <w:r>
          <w:t>12</w:t>
        </w:r>
        <w:r>
          <w:t>月</w:t>
        </w:r>
        <w:r>
          <w:t>5</w:t>
        </w:r>
        <w:r>
          <w:t>日</w:t>
        </w:r>
      </w:smartTag>
      <w:r>
        <w:t>，国家住房城乡建设部下发了《关于开展国家智慧城市试点工作的通知》和《国家智慧城市试点暂行管理办法》《国家智慧城市（区、镇）试点指标体系（试行）》两个文件，将智慧城市建设列为城镇化建设的重点。目前全国智慧城市试点已达</w:t>
      </w:r>
      <w:r>
        <w:t>290</w:t>
      </w:r>
      <w:r>
        <w:t>个，这些试点城市通过创新驱动、转型发展，将极大提升城市综合管理水平，也为我们人防系统推行智能化管理提供了可以借鉴的思路和做法。</w:t>
      </w:r>
    </w:p>
    <w:p w:rsidR="00773C95" w:rsidRDefault="00773C95" w:rsidP="00773C95">
      <w:pPr>
        <w:spacing w:line="247" w:lineRule="auto"/>
        <w:ind w:firstLineChars="200" w:firstLine="420"/>
      </w:pPr>
      <w:r>
        <w:rPr>
          <w:rFonts w:hint="eastAsia"/>
        </w:rPr>
        <w:t>从社会进步来看，智能化管理是时代的发展潮流。智慧城市的实质就是利用先进的信息技术，实现城市智慧式管理和运行，进而为城市中的人创造更美好的生活，促进城市的和谐稳定发展。随着人类社会的不断发展，未来城市将承载越来越多的人口，城市土地资源弥足珍贵，地上和地下空间的合理开发利用效益彰显。我国正处于城镇化加速发展的时期，部分地区交通拥堵、内涝、信息指挥不畅等“城市病”较为突出。因此，建设智慧城市、智慧人防，营造安全美丽环境，推动城市可持续发展，更好地服务保障民生，已成为不可逆转的历史潮流和发展趋势。</w:t>
      </w:r>
    </w:p>
    <w:p w:rsidR="00773C95" w:rsidRDefault="00773C95" w:rsidP="00773C95">
      <w:pPr>
        <w:spacing w:line="247" w:lineRule="auto"/>
        <w:ind w:firstLineChars="200" w:firstLine="420"/>
      </w:pPr>
      <w:r>
        <w:rPr>
          <w:rFonts w:hint="eastAsia"/>
        </w:rPr>
        <w:t>从现实层面来看，人防物联管理还有较大的提升空间。智慧城市建设有两个重要支点，一个是以物联网、云计算、移动互联网为代表的新一代信息技术；另一个是知识社会环境下逐步孕育的开放的城市创新生态。目前我们建成的人防工程，包括重要经济目标、疏散隐蔽基地等附属设施的监控管理，距离智能化还有一定差距。必须牢固树立新发展理念，立足新起点，积极研究探索人防系统数字化管理的新方法新形式。可以将社区、医院、学校、商场、广场、战备物资库、疏散基地等人防工程单元物联成网，运用视频通信、安全预警、风险识别、隐患排查、网格交叉、门禁系统等多种“互联网＋”技术手段，实行</w:t>
      </w:r>
      <w:r>
        <w:t>24</w:t>
      </w:r>
      <w:r>
        <w:t>小时在网监控，实时感测、分析、整合城市人防工程运行系统的各项关键信息，及时对包括民生保障、公共安全在内的各种需求做出智能响应、妥善解决。可以借助微信、微博、广播、电视等媒体，发布监控信息和注意事项，宣传人防法规，增强人防意识，杜绝非法占用人防工程、损坏人防通信线路、在人防工程内排放废水废气和堆放垃圾等问题的发生，确保人防工程设施始终处于良好状态。</w:t>
      </w:r>
    </w:p>
    <w:p w:rsidR="00773C95" w:rsidRDefault="00773C95" w:rsidP="00773C95">
      <w:pPr>
        <w:spacing w:line="247" w:lineRule="auto"/>
        <w:ind w:firstLineChars="200" w:firstLine="420"/>
      </w:pPr>
      <w:r>
        <w:rPr>
          <w:rFonts w:hint="eastAsia"/>
        </w:rPr>
        <w:t>从实际用途来看，有利于提升社会整体的防空防灾能力。通过人防工程智能化管理，实现全面透彻的感知、宽带泛在的互联、智能融合的应用，保障城市地下空间健康有序运转。特别是当城市遇到特大自然灾害时，充分发挥人防快速反应、应急支援的职能作用，实施果断决策和指挥引导，稳定社会秩序，保障市民衣食住行和安全，切实让百姓感受到人防智能化管理带来的方便快捷服务，从而可以较大幅度地提升社会的整体防空防灾能力。</w:t>
      </w:r>
    </w:p>
    <w:p w:rsidR="00773C95" w:rsidRDefault="00773C95" w:rsidP="00773C95">
      <w:pPr>
        <w:spacing w:line="247" w:lineRule="auto"/>
        <w:ind w:firstLineChars="200" w:firstLine="420"/>
      </w:pPr>
      <w:r>
        <w:rPr>
          <w:rFonts w:hint="eastAsia"/>
        </w:rPr>
        <w:t>三、以军民融合发展为落脚点，以更高的效率发挥人防工程功能作用</w:t>
      </w:r>
    </w:p>
    <w:p w:rsidR="00773C95" w:rsidRDefault="00773C95" w:rsidP="00773C95">
      <w:pPr>
        <w:spacing w:line="247" w:lineRule="auto"/>
        <w:ind w:firstLineChars="200" w:firstLine="420"/>
      </w:pPr>
      <w:r>
        <w:rPr>
          <w:rFonts w:hint="eastAsia"/>
        </w:rPr>
        <w:t>军民融合发展是“四个全面”战略布局中的重要一环，既有利于国防建设从经济建设中获得深厚的物质支撑，也有利于经济建设从国防建设中获得有力的安全保障。</w:t>
      </w:r>
      <w:r>
        <w:t>2016</w:t>
      </w:r>
      <w:r>
        <w:t>年</w:t>
      </w:r>
      <w:r>
        <w:t>7</w:t>
      </w:r>
      <w:r>
        <w:t>月</w:t>
      </w:r>
      <w:r>
        <w:t>21</w:t>
      </w:r>
      <w:r>
        <w:t>日，中共中央、国务院、中央军委联合印发了《关于经济建设和国防建设融合发展的意见》，明确了军民融合发展的思路、重点和措施。人防工程平时是安全设施和公益场所，战时是生存通道和作战掩体，是军民融合、平战结合的最佳形式之一。大力推动人防工程建设，是一件利国利民利军的大好事，只能加强不能削弱。《中国国防报》有篇文章叫《</w:t>
      </w:r>
      <w:r>
        <w:t>“</w:t>
      </w:r>
      <w:r>
        <w:t>深挖洞</w:t>
      </w:r>
      <w:r>
        <w:t>”</w:t>
      </w:r>
      <w:r>
        <w:t>不会过时》，讲得很有深意。</w:t>
      </w:r>
    </w:p>
    <w:p w:rsidR="00773C95" w:rsidRDefault="00773C95" w:rsidP="00773C95">
      <w:pPr>
        <w:spacing w:line="247" w:lineRule="auto"/>
        <w:ind w:firstLineChars="200" w:firstLine="420"/>
      </w:pPr>
      <w:r>
        <w:rPr>
          <w:rFonts w:hint="eastAsia"/>
        </w:rPr>
        <w:t>着力在抓好顶层设计上下功夫。紧紧抓住目前相对和平环境规划建设人防工程的黄金机遇期，实现初步融合到深度融合的过渡。要把军民融合发展列入党委（组）议事日程，明确各级机关职责，确保责任到位、措施到位、监管到位。要把人防工程建设规划纳入重大国防设施和战场建设体系，纳入城市基本建设体系、综合防护体系和国防动员体系，通盘考虑，科学规划，使人防建设与社会建设同步设计、同步落实、同步推进，努力形成全要素、多领域、高效益的融合发展格局。</w:t>
      </w:r>
    </w:p>
    <w:p w:rsidR="00773C95" w:rsidRDefault="00773C95" w:rsidP="00773C95">
      <w:pPr>
        <w:spacing w:line="247" w:lineRule="auto"/>
        <w:ind w:firstLineChars="200" w:firstLine="420"/>
      </w:pPr>
      <w:r>
        <w:rPr>
          <w:rFonts w:hint="eastAsia"/>
        </w:rPr>
        <w:t>着力在创新融资体制上求突破。适应和引领经济发展新常态，创新改进人防建设融资模式，将人防工程作为政府重点支持的民生工程，鼓励银行业金融机构在风险可控、商业可持续的前提下，加大为人防工程项目提供中长期信贷支持的力度。鼓励由企业投资建设和运营管理地下人防工程，推广运用政府和社会资本合作（</w:t>
      </w:r>
      <w:r>
        <w:t>PPP</w:t>
      </w:r>
      <w:r>
        <w:t>）模式，通过特许经营、投资补贴、贷款贴息等形式，积极引导社会经济领域的多元投资、多方技术、多种力量参与城市地下空间开发利用，力求融合共享、合作共赢。</w:t>
      </w:r>
    </w:p>
    <w:p w:rsidR="00773C95" w:rsidRDefault="00773C95" w:rsidP="00773C95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着力在拓展融合形式上有作为。加强人防改革创新，推动人防军民融合发展离不开社会主义市场经济，要积极主动运用市场综合手段调节各主体关系</w:t>
      </w:r>
      <w:r>
        <w:t>,</w:t>
      </w:r>
      <w:r>
        <w:t>采取人防工程产权市场化交易、人防战备资源社会化运营、经营税收优惠、优化合同管理等多种形式，确保项目合理稳定回报，让人防工程建设和管理单位得到实实在在的收益，实现从</w:t>
      </w:r>
      <w:r>
        <w:t>“</w:t>
      </w:r>
      <w:r>
        <w:t>要我融合</w:t>
      </w:r>
      <w:r>
        <w:t>”</w:t>
      </w:r>
      <w:r>
        <w:t>到</w:t>
      </w:r>
      <w:r>
        <w:t>“</w:t>
      </w:r>
      <w:r>
        <w:t>我要融合</w:t>
      </w:r>
      <w:r>
        <w:t>”</w:t>
      </w:r>
      <w:r>
        <w:t>的转变，达到人防资源价值利用效率最大化的目的。</w:t>
      </w:r>
    </w:p>
    <w:p w:rsidR="00773C95" w:rsidRDefault="00773C95" w:rsidP="00773C95">
      <w:pPr>
        <w:spacing w:line="247" w:lineRule="auto"/>
        <w:ind w:firstLineChars="200" w:firstLine="420"/>
        <w:jc w:val="right"/>
        <w:rPr>
          <w:rFonts w:hint="eastAsia"/>
        </w:rPr>
      </w:pPr>
      <w:r w:rsidRPr="00020DCE">
        <w:rPr>
          <w:rFonts w:hint="eastAsia"/>
        </w:rPr>
        <w:t>天津市武清区人防办</w:t>
      </w:r>
      <w:smartTag w:uri="urn:schemas-microsoft-com:office:smarttags" w:element="chsdate">
        <w:smartTagPr>
          <w:attr w:name="IsROCDate" w:val="False"/>
          <w:attr w:name="IsLunarDate" w:val="False"/>
          <w:attr w:name="Day" w:val="6"/>
          <w:attr w:name="Month" w:val="5"/>
          <w:attr w:name="Year" w:val="2020"/>
        </w:smartTagPr>
        <w:r>
          <w:rPr>
            <w:rFonts w:hint="eastAsia"/>
          </w:rPr>
          <w:t>2020-5-6</w:t>
        </w:r>
      </w:smartTag>
    </w:p>
    <w:p w:rsidR="00773C95" w:rsidRDefault="00773C95" w:rsidP="003B37CC">
      <w:pPr>
        <w:sectPr w:rsidR="00773C95" w:rsidSect="003B37C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93EA5" w:rsidRDefault="00893EA5"/>
    <w:sectPr w:rsidR="00893E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73C95"/>
    <w:rsid w:val="00773C95"/>
    <w:rsid w:val="00893E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73C9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73C9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773C9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581</Words>
  <Characters>3316</Characters>
  <Application>Microsoft Office Word</Application>
  <DocSecurity>0</DocSecurity>
  <Lines>27</Lines>
  <Paragraphs>7</Paragraphs>
  <ScaleCrop>false</ScaleCrop>
  <Company>Microsoft</Company>
  <LinksUpToDate>false</LinksUpToDate>
  <CharactersWithSpaces>3890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2022-07-10T06:34:00Z</dcterms:created>
</cp:coreProperties>
</file>