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7" w:rsidRDefault="009F4797" w:rsidP="009E34CE">
      <w:pPr>
        <w:pStyle w:val="1"/>
      </w:pPr>
      <w:r>
        <w:rPr>
          <w:rFonts w:hint="eastAsia"/>
        </w:rPr>
        <w:t>创新工程审批改革 鹤壁市人防办初见成效</w:t>
      </w:r>
    </w:p>
    <w:p w:rsidR="009F4797" w:rsidRDefault="009F4797" w:rsidP="009F4797">
      <w:pPr>
        <w:ind w:firstLineChars="200" w:firstLine="420"/>
      </w:pPr>
      <w:r>
        <w:rPr>
          <w:rFonts w:hint="eastAsia"/>
        </w:rPr>
        <w:t>近年来，鹤壁市人防办紧盯重点领域“全流程、全覆盖”改革目标，推出切实可行的改革措施，目前改革已初见成效。</w:t>
      </w:r>
    </w:p>
    <w:p w:rsidR="009F4797" w:rsidRDefault="009F4797" w:rsidP="009F4797">
      <w:pPr>
        <w:ind w:firstLineChars="200" w:firstLine="420"/>
      </w:pPr>
      <w:r>
        <w:rPr>
          <w:rFonts w:hint="eastAsia"/>
        </w:rPr>
        <w:t>一是组织引领。为进一步完善工程建设审批制度改革体系，鹤壁市人防办多次强调，要对照省人防办工作要点和市委市政府责任目标，在转职能、转方式、抓改革上下功夫，持续推动落实工程审批制度改革，成立主要领导为组长的工程审批制度改革工作领导小组，同时成立工作专班，按照“周有例会点评，月有总结研究，季有跟踪落实”的工作要求，具体承办科室要树牢实效标准，工作专班负责督导落实。</w:t>
      </w:r>
    </w:p>
    <w:p w:rsidR="009F4797" w:rsidRDefault="009F4797" w:rsidP="009F4797">
      <w:pPr>
        <w:ind w:firstLineChars="200" w:firstLine="420"/>
      </w:pPr>
      <w:r>
        <w:rPr>
          <w:rFonts w:hint="eastAsia"/>
        </w:rPr>
        <w:t>二是统筹协调。人防行政许可事项中日常办理主要为新建民用建筑同步建设审批，鹤壁市人防办主动与市委营商办、工改办、自然资源和规划局等多部门对接，人防审批事项已纳入工程审批全流程，融入立项用地等四个阶段。在服务项目的同时，严把审批关，与市自然资源和规划局、住建局建立了紧密衔接的工作机制，定期信息互通，座谈研究，在土地招拍挂前了解用地储备、地块指标等全部信息，以确保人防工程应建尽建，易地建设费按时足额征收。</w:t>
      </w:r>
    </w:p>
    <w:p w:rsidR="009F4797" w:rsidRDefault="009F4797" w:rsidP="009F4797">
      <w:pPr>
        <w:ind w:firstLineChars="200" w:firstLine="420"/>
      </w:pPr>
      <w:r>
        <w:rPr>
          <w:rFonts w:hint="eastAsia"/>
        </w:rPr>
        <w:t>三是创新发展。制定出台《企业投资项目承诺制改革实施相关细则》等</w:t>
      </w:r>
      <w:r>
        <w:t>3</w:t>
      </w:r>
      <w:r>
        <w:t>项工改配套制度，推出</w:t>
      </w:r>
      <w:r>
        <w:t>“</w:t>
      </w:r>
      <w:r>
        <w:t>鹤壁人防为民服务十大实事工程</w:t>
      </w:r>
      <w:r>
        <w:t>”</w:t>
      </w:r>
      <w:r>
        <w:t>，使用鹤壁市国土空间规划一张蓝图业务平台，实现了工程建设项目全流程审批服务</w:t>
      </w:r>
      <w:r>
        <w:t>“</w:t>
      </w:r>
      <w:r>
        <w:t>在线办</w:t>
      </w:r>
      <w:r>
        <w:t>”“</w:t>
      </w:r>
      <w:r>
        <w:t>并联办</w:t>
      </w:r>
      <w:r>
        <w:t>”“</w:t>
      </w:r>
      <w:r>
        <w:t>透明办</w:t>
      </w:r>
      <w:r>
        <w:t>”</w:t>
      </w:r>
      <w:r>
        <w:t>，做到线上办理是常态，线下办理是例外。本着早晚弹性办、午间延时办、周末不休息的服务宗旨和理念，为办事企业和群众提供</w:t>
      </w:r>
      <w:r>
        <w:t>“</w:t>
      </w:r>
      <w:r>
        <w:t>保姆式</w:t>
      </w:r>
      <w:r>
        <w:t>”</w:t>
      </w:r>
      <w:r>
        <w:t>服务，如遇有等候咨询则引领至休息区域，利用硬实力营造人防服务软环境。</w:t>
      </w:r>
    </w:p>
    <w:p w:rsidR="009F4797" w:rsidRDefault="009F4797" w:rsidP="009F4797">
      <w:pPr>
        <w:ind w:firstLineChars="200" w:firstLine="420"/>
      </w:pPr>
      <w:r>
        <w:rPr>
          <w:rFonts w:hint="eastAsia"/>
        </w:rPr>
        <w:t>通过优化审批流程、规范审批事项、精简审批材料，项目办理人防行政许可事项只需提交一次材料。力推人防审批项目告知承诺制，有效加快审批速度，使项目能够早落地、早开工，早让企业获得便利，由工作日时长变为真正意义上的“立等可取”。为把基础工作做到位，在全市企业投资项目承诺制改革专题培训会上，鹤壁市人防办对全市各县区、市直有关部门、部分建设单位代表详细解读人防告知承诺制的意义和流程，为全面优化营商环境、推动鹤壁高质量发展贡献人防力量。</w:t>
      </w:r>
    </w:p>
    <w:p w:rsidR="009F4797" w:rsidRDefault="009F4797" w:rsidP="009F4797">
      <w:pPr>
        <w:ind w:firstLineChars="200" w:firstLine="420"/>
        <w:jc w:val="right"/>
      </w:pPr>
      <w:r w:rsidRPr="009E34CE">
        <w:rPr>
          <w:rFonts w:hint="eastAsia"/>
        </w:rPr>
        <w:t>鹤壁市人防办</w:t>
      </w:r>
      <w:r w:rsidRPr="009E34CE">
        <w:t>2020-03-02</w:t>
      </w:r>
    </w:p>
    <w:p w:rsidR="009F4797" w:rsidRDefault="009F4797" w:rsidP="00642235">
      <w:pPr>
        <w:rPr>
          <w:shd w:val="clear" w:color="auto" w:fill="FFFFFF"/>
        </w:rPr>
        <w:sectPr w:rsidR="009F4797" w:rsidSect="006422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514D5" w:rsidRDefault="00C514D5"/>
    <w:sectPr w:rsidR="00C5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797"/>
    <w:rsid w:val="009F4797"/>
    <w:rsid w:val="00C5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47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F479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Win10NeT.COM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2022-07-04T02:09:00Z</dcterms:created>
</cp:coreProperties>
</file>