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850" w:rsidRDefault="00667850" w:rsidP="00D42E65">
      <w:pPr>
        <w:pStyle w:val="1"/>
        <w:rPr>
          <w:rFonts w:hint="eastAsia"/>
        </w:rPr>
      </w:pPr>
      <w:r w:rsidRPr="000C4FFA">
        <w:rPr>
          <w:rFonts w:hint="eastAsia"/>
        </w:rPr>
        <w:t>利用科技手段创新人防工程安全管理的思考</w:t>
      </w:r>
    </w:p>
    <w:p w:rsidR="00667850" w:rsidRDefault="00667850" w:rsidP="00667850">
      <w:pPr>
        <w:spacing w:line="242" w:lineRule="auto"/>
        <w:ind w:firstLineChars="200" w:firstLine="420"/>
        <w:rPr>
          <w:rFonts w:hint="eastAsia"/>
        </w:rPr>
      </w:pPr>
      <w:r w:rsidRPr="000C4FFA">
        <w:rPr>
          <w:rFonts w:hint="eastAsia"/>
        </w:rPr>
        <w:t>从“人防”向“技防”跨越——利用科技手段创新人防工程安全管理的思考</w:t>
      </w:r>
    </w:p>
    <w:p w:rsidR="00667850" w:rsidRDefault="00667850" w:rsidP="00667850">
      <w:pPr>
        <w:spacing w:line="242" w:lineRule="auto"/>
        <w:ind w:firstLineChars="200" w:firstLine="420"/>
      </w:pPr>
      <w:r>
        <w:rPr>
          <w:rFonts w:hint="eastAsia"/>
        </w:rPr>
        <w:t>近年来，随着经济建设迅速发展</w:t>
      </w:r>
      <w:r>
        <w:t>,</w:t>
      </w:r>
      <w:r>
        <w:t>城市化进程不断加快，人防工程数量和规模迅猛增加，仍沿用人防工程靠</w:t>
      </w:r>
      <w:r>
        <w:t>“</w:t>
      </w:r>
      <w:r>
        <w:t>人防</w:t>
      </w:r>
      <w:r>
        <w:t>”</w:t>
      </w:r>
      <w:r>
        <w:t>的旧模式，显然已不符合时代的发展，所以要彻底改变传统观念，加快推进人防工程技防建设，利用科技手段创新人防工程安全监管，全面实现人防工程联网监控与信息化管理，有效履行</w:t>
      </w:r>
      <w:r>
        <w:t>“</w:t>
      </w:r>
      <w:r>
        <w:t>战时防空、平时服务、应急支援</w:t>
      </w:r>
      <w:r>
        <w:t>”</w:t>
      </w:r>
      <w:r>
        <w:t>的职能使命，是落实习近平总书记</w:t>
      </w:r>
      <w:r>
        <w:t>“</w:t>
      </w:r>
      <w:r>
        <w:t>铸就坚不可摧的护民之盾</w:t>
      </w:r>
      <w:r>
        <w:t>”</w:t>
      </w:r>
      <w:r>
        <w:t>的基本要求，更是各级民防部门的根本职责。</w:t>
      </w:r>
    </w:p>
    <w:p w:rsidR="00667850" w:rsidRDefault="00667850" w:rsidP="00667850">
      <w:pPr>
        <w:spacing w:line="242" w:lineRule="auto"/>
        <w:ind w:firstLineChars="200" w:firstLine="420"/>
      </w:pPr>
      <w:r>
        <w:rPr>
          <w:rFonts w:hint="eastAsia"/>
        </w:rPr>
        <w:t>人防工程</w:t>
      </w:r>
      <w:r>
        <w:t xml:space="preserve"> </w:t>
      </w:r>
      <w:r>
        <w:t>技防建设的现实意义</w:t>
      </w:r>
    </w:p>
    <w:p w:rsidR="00667850" w:rsidRDefault="00667850" w:rsidP="00667850">
      <w:pPr>
        <w:spacing w:line="242" w:lineRule="auto"/>
        <w:ind w:firstLineChars="200" w:firstLine="420"/>
      </w:pPr>
      <w:r>
        <w:rPr>
          <w:rFonts w:hint="eastAsia"/>
        </w:rPr>
        <w:t>利用视频监控系统实时掌握人防工程状态，是节约成本，提高管理效率的必要手段。通过构建覆盖全面、快速反应、高效实用的图像信息管理系统，实现人防工程</w:t>
      </w:r>
      <w:r>
        <w:t>24</w:t>
      </w:r>
      <w:r>
        <w:t>小时无死角监控，使管理人员及时掌握人防工程内工程结构、设备设施、人员流动、物资储备等实时状态，及时发现人防工程违规住人、工程遭破坏等违法违规行为，可有效解决巡查人员少，周期长，不能及时发现和处理的问题。创新了安全巡查模式，节约了人力成本，提高了管理效率。</w:t>
      </w:r>
    </w:p>
    <w:p w:rsidR="00667850" w:rsidRDefault="00667850" w:rsidP="00667850">
      <w:pPr>
        <w:spacing w:line="242" w:lineRule="auto"/>
        <w:ind w:firstLineChars="200" w:firstLine="420"/>
      </w:pPr>
      <w:r>
        <w:rPr>
          <w:rFonts w:hint="eastAsia"/>
        </w:rPr>
        <w:t>利用探测传感技术实时掌握人防工程风水电气数据，是创新监管模式，补足管理弊端的重要举措。人防工程内风水电气数据是工程健康状态的重要指标，传统人工巡查手段难以及时准确地发现其数据的变化，而即便能够发现也往往已经造成严重积水、漏水、霉变、生锈等损失。先进的探测与传感技术，可以快速高效地探知工程内温湿度、电力电气状态、渗漏水等重要参数，并按照提前设定好的指令自动执行通风换气、断气断电等操作，同时通过监控中心向管理人员报警。有效弥补了人工巡查手段单一，弊端大，无法发现细微问题的补足，对及时发现人防工程内细微隐患和问题有着显著效果。</w:t>
      </w:r>
    </w:p>
    <w:p w:rsidR="00667850" w:rsidRDefault="00667850" w:rsidP="00667850">
      <w:pPr>
        <w:spacing w:line="242" w:lineRule="auto"/>
        <w:ind w:firstLineChars="200" w:firstLine="420"/>
      </w:pPr>
      <w:r>
        <w:rPr>
          <w:rFonts w:hint="eastAsia"/>
        </w:rPr>
        <w:t>利用技防监控中心提供全面的数据，是作出战时指挥决策，实施疏散掩蔽的关键参考。人防工程技防建设形成一个以图像信息系统为核心，集多种工程数据于一体的综合管理平台。平台向上可对接北京市民防图像信息管理系统，向下可与各镇（街）共享图像信息资源，横向与应急中心、公安、交管、消防等共享图像信息，形成一个资源整合、共建共享的联防联控体系。全面实时监控地下人防工程状况，掌握应急物资储备与工程损伤情况，监视城区疏散动态，掌握人口疏散和人员掩蔽组织实施情况，为领导决策提供关键依据。</w:t>
      </w:r>
    </w:p>
    <w:p w:rsidR="00667850" w:rsidRDefault="00667850" w:rsidP="00667850">
      <w:pPr>
        <w:spacing w:line="242" w:lineRule="auto"/>
        <w:ind w:firstLineChars="200" w:firstLine="420"/>
      </w:pPr>
      <w:r>
        <w:rPr>
          <w:rFonts w:hint="eastAsia"/>
        </w:rPr>
        <w:t>人防工程</w:t>
      </w:r>
      <w:r>
        <w:t xml:space="preserve"> </w:t>
      </w:r>
      <w:r>
        <w:t>技防建设发展的思考</w:t>
      </w:r>
    </w:p>
    <w:p w:rsidR="00667850" w:rsidRDefault="00667850" w:rsidP="00667850">
      <w:pPr>
        <w:spacing w:line="242" w:lineRule="auto"/>
        <w:ind w:firstLineChars="200" w:firstLine="420"/>
      </w:pPr>
      <w:r>
        <w:rPr>
          <w:rFonts w:hint="eastAsia"/>
        </w:rPr>
        <w:t>推进人防工程管理权下放，探索实现人防工程属地管理。当前，大兴区已建人防工程都分布在各镇和各街道办事处，即使管理权没有下放，各镇街同样负有属地管理责任。因此，将人防工程纳入属地管理，是未来人防工程管理模式的发展趋势，是有利于平时属地开展社会面综合治理和维护安全稳定工作的需要。而人防工程技防系统建设，将为管理权下放提供基础的技术保障，为属地管理人员尽快熟悉和掌握人防工程现状，及时发现和处理人防工程内安全隐患，做好人防工程公益化利用，提供了更为便捷的方式和手段。</w:t>
      </w:r>
    </w:p>
    <w:p w:rsidR="00667850" w:rsidRDefault="00667850" w:rsidP="00667850">
      <w:pPr>
        <w:spacing w:line="242" w:lineRule="auto"/>
        <w:ind w:firstLineChars="200" w:firstLine="420"/>
      </w:pPr>
      <w:r>
        <w:rPr>
          <w:rFonts w:hint="eastAsia"/>
        </w:rPr>
        <w:t>加强人防工程安全管理，适应当前和未来安全管理形势。确保安全生产和维护社会稳定是各镇街一项长期任务。人防工程属于城市地下空间主要部分，安全管理越来越为重要。把人防工程安全纳入城市网格化范畴组织实施，确保人防工程安全，就需要充分借助人防工程技防系统的支持，最大限度的利用图像监控手段，实现人防工程全天候无死角的监控，通过自动化、智能化的技术手段，实现对工程内安全稳定形势的监控报警功能，为及时发现和避免发生突发事件提供了可靠的技术支撑。</w:t>
      </w:r>
    </w:p>
    <w:p w:rsidR="00667850" w:rsidRDefault="00667850" w:rsidP="00667850">
      <w:pPr>
        <w:spacing w:line="242" w:lineRule="auto"/>
        <w:ind w:firstLineChars="200" w:firstLine="420"/>
      </w:pPr>
      <w:r>
        <w:rPr>
          <w:rFonts w:hint="eastAsia"/>
        </w:rPr>
        <w:t>加强人防工程公益化管理，推进人防工程公益化利用。为更好的满足百姓意愿和社会需求，充分利用大兴区人防工程资源，更广泛地服务社会、服务百姓，让人民群众分享我区改革发展建设成果是各级政府的责任。利用人防工程为城市应急管理、社会公益活动和百姓生活提供服务，是人防工程的公益化利用的重要体现，也是贯彻“平战结合”方针的重要举措。而完善的人防工程技防体系，有利于更好管理和利用人防工程，为人防工程内公益设施和人员生产生活安全稳定提供有力的保障。</w:t>
      </w:r>
    </w:p>
    <w:p w:rsidR="00667850" w:rsidRDefault="00667850" w:rsidP="00667850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推进审批与管理融合发展，完善技防基础设施建设规范。根据现行人民防空地下室设计规范，所有已建人防工程都没有预先安装图像采集等技防基础设施，这就加大了技防建设难度，增加了人防工程维护管理成本。因此，必须推进人防工程建设审批与维护管理的融合发展，根据管理需求规范审批标准，以审批服务管理，从人防工程设计阶段，解决人防工程技防基础设施建设等维护管理重难点问题，完善人防工程技防基础设施建设规范，努力实现从“人防”向“技防”的跨越。</w:t>
      </w:r>
    </w:p>
    <w:p w:rsidR="00667850" w:rsidRDefault="00667850" w:rsidP="00667850">
      <w:pPr>
        <w:spacing w:line="242" w:lineRule="auto"/>
        <w:ind w:firstLineChars="200" w:firstLine="420"/>
        <w:jc w:val="right"/>
        <w:rPr>
          <w:rFonts w:hint="eastAsia"/>
        </w:rPr>
      </w:pPr>
      <w:r w:rsidRPr="000C4FFA">
        <w:rPr>
          <w:rFonts w:hint="eastAsia"/>
        </w:rPr>
        <w:t>北京民防</w:t>
      </w:r>
      <w:smartTag w:uri="urn:schemas-microsoft-com:office:smarttags" w:element="chsdate">
        <w:smartTagPr>
          <w:attr w:name="Year" w:val="2020"/>
          <w:attr w:name="Month" w:val="9"/>
          <w:attr w:name="Day" w:val="5"/>
          <w:attr w:name="IsLunarDate" w:val="False"/>
          <w:attr w:name="IsROCDate" w:val="False"/>
        </w:smartTagPr>
        <w:r>
          <w:rPr>
            <w:rFonts w:hint="eastAsia"/>
          </w:rPr>
          <w:t>2020-9-5</w:t>
        </w:r>
      </w:smartTag>
    </w:p>
    <w:p w:rsidR="00667850" w:rsidRDefault="00667850" w:rsidP="0017702C">
      <w:pPr>
        <w:sectPr w:rsidR="00667850" w:rsidSect="0017702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61A8D" w:rsidRDefault="00D61A8D"/>
    <w:sectPr w:rsidR="00D61A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67850"/>
    <w:rsid w:val="00667850"/>
    <w:rsid w:val="00D61A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67850"/>
    <w:pPr>
      <w:widowControl/>
      <w:spacing w:before="100" w:beforeAutospacing="1" w:after="100" w:afterAutospacing="1" w:line="242" w:lineRule="auto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6785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6785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279</Words>
  <Characters>1594</Characters>
  <Application>Microsoft Office Word</Application>
  <DocSecurity>0</DocSecurity>
  <Lines>13</Lines>
  <Paragraphs>3</Paragraphs>
  <ScaleCrop>false</ScaleCrop>
  <Company>Microsoft</Company>
  <LinksUpToDate>false</LinksUpToDate>
  <CharactersWithSpaces>1870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2022-07-08T06:53:00Z</dcterms:created>
</cp:coreProperties>
</file>