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51" w:rsidRDefault="00C32651" w:rsidP="00B124DC">
      <w:pPr>
        <w:pStyle w:val="1"/>
        <w:rPr>
          <w:rFonts w:hint="eastAsia"/>
        </w:rPr>
      </w:pPr>
      <w:r w:rsidRPr="00FF1A6A">
        <w:rPr>
          <w:rFonts w:hint="eastAsia"/>
        </w:rPr>
        <w:t>南京市人防办大力推进城市老小区地下停车场建设</w:t>
      </w:r>
    </w:p>
    <w:p w:rsidR="00C32651" w:rsidRDefault="00C32651" w:rsidP="00C32651">
      <w:pPr>
        <w:ind w:firstLineChars="200" w:firstLine="420"/>
      </w:pPr>
      <w:r>
        <w:rPr>
          <w:rFonts w:hint="eastAsia"/>
        </w:rPr>
        <w:t>破解城市停车难题</w:t>
      </w:r>
      <w:r>
        <w:t xml:space="preserve"> </w:t>
      </w:r>
      <w:r>
        <w:t>促进人民防空工程平时开发利用</w:t>
      </w:r>
    </w:p>
    <w:p w:rsidR="00C32651" w:rsidRDefault="00C32651" w:rsidP="00C32651">
      <w:pPr>
        <w:ind w:firstLineChars="200" w:firstLine="420"/>
        <w:rPr>
          <w:rFonts w:hint="eastAsia"/>
        </w:rPr>
      </w:pPr>
      <w:r>
        <w:rPr>
          <w:rFonts w:hint="eastAsia"/>
        </w:rPr>
        <w:t>南京市人防办大力推进城市老小区地下停车场建设</w:t>
      </w:r>
    </w:p>
    <w:p w:rsidR="00C32651" w:rsidRDefault="00C32651" w:rsidP="00C32651">
      <w:pPr>
        <w:ind w:firstLineChars="200" w:firstLine="420"/>
      </w:pPr>
      <w:r>
        <w:rPr>
          <w:rFonts w:hint="eastAsia"/>
        </w:rPr>
        <w:t>导语：城市住宅小区特别是老小区停车难的问题日益突出，无处停车已成为众多居民下班回家时的一种担忧。而由于小区内无处停车，导致侵占甚至破坏小区公共绿地的现象时有发生，这给小区物业管理带来了难题；而小区附近不少路段时常有车辆占道停泊，进而又加重了城市的交通拥堵。如何破解城市停车难题，这是个涉及面较广的民生问题。</w:t>
      </w:r>
    </w:p>
    <w:p w:rsidR="00C32651" w:rsidRDefault="00C32651" w:rsidP="00C32651">
      <w:pPr>
        <w:ind w:firstLineChars="200" w:firstLine="420"/>
      </w:pPr>
      <w:r>
        <w:rPr>
          <w:rFonts w:hint="eastAsia"/>
        </w:rPr>
        <w:t>位于南京市雨花台区的康盛花园小区，与其他老小区一样，面临着“停车难”的通病。该小区共有住户约</w:t>
      </w:r>
      <w:r>
        <w:t>1300</w:t>
      </w:r>
      <w:r>
        <w:t>户，私家车近</w:t>
      </w:r>
      <w:r>
        <w:t>800</w:t>
      </w:r>
      <w:r>
        <w:t>辆，且仍有不少业主有购车需求。然而，小区配建的地下停车位加上近年来陆续开发的车位仅有</w:t>
      </w:r>
      <w:r>
        <w:t>200</w:t>
      </w:r>
      <w:r>
        <w:t>多个，远远不能满足居民停车需求。由于停车矛盾尖锐，部分居民就将车辆停在绿化带上，严重损毁了小区绿地植被。</w:t>
      </w:r>
    </w:p>
    <w:p w:rsidR="00C32651" w:rsidRDefault="00C32651" w:rsidP="00C32651">
      <w:pPr>
        <w:ind w:firstLineChars="200" w:firstLine="420"/>
      </w:pPr>
      <w:r>
        <w:rPr>
          <w:rFonts w:hint="eastAsia"/>
        </w:rPr>
        <w:t>为缓解康盛花园小区停车难问题，同时考虑到老城区人民防空工程建设需求，南京市人防办在征得小区</w:t>
      </w:r>
      <w:r>
        <w:t>87%</w:t>
      </w:r>
      <w:r>
        <w:t>的居民同意后，利用紧邻该小区北侧的公共绿地，建设了康盛花园人防工程（地下停车场）。该工程于</w:t>
      </w:r>
      <w:r>
        <w:t>2015</w:t>
      </w:r>
      <w:r>
        <w:t>年</w:t>
      </w:r>
      <w:r>
        <w:t>8</w:t>
      </w:r>
      <w:r>
        <w:t>月竣工验收，</w:t>
      </w:r>
      <w:r>
        <w:t>2015</w:t>
      </w:r>
      <w:r>
        <w:t>年年底正式投入使用，总面积为</w:t>
      </w:r>
      <w:r>
        <w:t>15600</w:t>
      </w:r>
      <w:r>
        <w:t>平方米，分为地下两层，可提供</w:t>
      </w:r>
      <w:r>
        <w:t>430</w:t>
      </w:r>
      <w:r>
        <w:t>个自走车位。负二层预留了机械车位，如果远期停车需求大，还可建设机械车位，总车位可达</w:t>
      </w:r>
      <w:r>
        <w:t>556</w:t>
      </w:r>
      <w:r>
        <w:t>个。</w:t>
      </w:r>
    </w:p>
    <w:p w:rsidR="00C32651" w:rsidRDefault="00C32651" w:rsidP="00C32651">
      <w:pPr>
        <w:ind w:firstLineChars="200" w:firstLine="420"/>
      </w:pPr>
      <w:r>
        <w:t>由于是政府投资建设的惠民工程，康盛花园地下停车场除了缓解本小区停车难问题外，还面向社会开放，其管理单位采取措施对社会车辆的出入进行有效管理，确保小区居民安全。</w:t>
      </w:r>
    </w:p>
    <w:p w:rsidR="00C32651" w:rsidRDefault="00C32651" w:rsidP="00C32651">
      <w:pPr>
        <w:ind w:firstLineChars="200" w:firstLine="420"/>
      </w:pPr>
      <w:r>
        <w:rPr>
          <w:rFonts w:hint="eastAsia"/>
        </w:rPr>
        <w:t>为了将这项惠民工程落到实处，在康盛花园地下停车场招投标时，南京市人防办就规定了该地下停车场最高包月价不超过</w:t>
      </w:r>
      <w:r>
        <w:t>250</w:t>
      </w:r>
      <w:r>
        <w:t>元。由于小区业主停车需求较大，经南京市人防办与管理单位协商，在停车费具体定价正式出台之前，该停车场实行试运行，对小区业主和社会免费开放。</w:t>
      </w:r>
    </w:p>
    <w:p w:rsidR="00C32651" w:rsidRDefault="00C32651" w:rsidP="00C32651">
      <w:pPr>
        <w:ind w:firstLineChars="200" w:firstLine="420"/>
      </w:pPr>
      <w:r>
        <w:rPr>
          <w:rFonts w:hint="eastAsia"/>
        </w:rPr>
        <w:t>近年来，南京市人防办遵循城市地下空间开发和利用“统筹安排、综合开发、合理利用”的原则，着眼于长远规划，充分考虑当地人防工程的布局、周边市民的需求及对生态的影响程度，坚持战备效益、社会效益、经济效益相结合，积极推进在老小区利用绿地、广场、学校操场等地下空间建设新的人民防空工程，即缓解了城市人民防空工程布局不平衡的现象，满足了人防功能的需要，又缓解了城市停车难问题，满足了城市功能的需要。</w:t>
      </w:r>
    </w:p>
    <w:p w:rsidR="00C32651" w:rsidRDefault="00C32651" w:rsidP="00C32651">
      <w:pPr>
        <w:ind w:firstLineChars="200" w:firstLine="420"/>
      </w:pPr>
      <w:r>
        <w:rPr>
          <w:rFonts w:hint="eastAsia"/>
        </w:rPr>
        <w:t>近几年，南京市人防办利用老小区建设并已投入使用的人民防空工程除了康盛花园地下停车场外，还有秦淮区马府街六中地下停车场、玄武区樱驼花园地下停车场和鼓楼区安怀东路地下停车场，分别为社会提供了</w:t>
      </w:r>
      <w:r>
        <w:t>276</w:t>
      </w:r>
      <w:r>
        <w:t>个车位、</w:t>
      </w:r>
      <w:r>
        <w:t>403</w:t>
      </w:r>
      <w:r>
        <w:t>个车位和</w:t>
      </w:r>
      <w:r>
        <w:t>229</w:t>
      </w:r>
      <w:r>
        <w:t>个车位。</w:t>
      </w:r>
    </w:p>
    <w:p w:rsidR="00C32651" w:rsidRDefault="00C32651" w:rsidP="00C32651">
      <w:pPr>
        <w:ind w:firstLineChars="200" w:firstLine="420"/>
      </w:pPr>
      <w:r>
        <w:rPr>
          <w:rFonts w:hint="eastAsia"/>
        </w:rPr>
        <w:t>目前，南京市人防办在建的人民防空工程（地下停车场）有：雨花台区春江学校人防工程（可提供约车位约</w:t>
      </w:r>
      <w:r>
        <w:t>660</w:t>
      </w:r>
      <w:r>
        <w:t>个），建邺区南湖体育场人防工程（可提供车位约</w:t>
      </w:r>
      <w:r>
        <w:t>380</w:t>
      </w:r>
      <w:r>
        <w:t>个），玄武区人民中学人防工程（可提供车位约</w:t>
      </w:r>
      <w:r>
        <w:t>350</w:t>
      </w:r>
      <w:r>
        <w:t>个），鼓楼区田家炳中学人防工程（可提供车位约</w:t>
      </w:r>
      <w:r>
        <w:t>670</w:t>
      </w:r>
      <w:r>
        <w:t>个）。其中，春江学校人防工程还是</w:t>
      </w:r>
      <w:r>
        <w:t>P+R</w:t>
      </w:r>
      <w:r>
        <w:t>地铁站换乘中心，建成后周边居民、乘客等通过步行、非机动车、公交车、小汽车、出租车等多种交通方式进入该工程后，即可乘坐地铁便捷地进入主城，从而减轻主城的交通压力，也可改善春江新城区域的交通状况。南京市人防办正在积极推进这</w:t>
      </w:r>
      <w:r>
        <w:t>4</w:t>
      </w:r>
      <w:r>
        <w:t>个项目</w:t>
      </w:r>
      <w:r>
        <w:rPr>
          <w:rFonts w:hint="eastAsia"/>
        </w:rPr>
        <w:t>，预计在</w:t>
      </w:r>
      <w:r>
        <w:t>2017</w:t>
      </w:r>
      <w:r>
        <w:t>年底之前均能完成主体工程建设。</w:t>
      </w:r>
    </w:p>
    <w:p w:rsidR="00C32651" w:rsidRDefault="00C32651" w:rsidP="00C32651">
      <w:pPr>
        <w:ind w:firstLineChars="200" w:firstLine="420"/>
        <w:rPr>
          <w:rFonts w:hint="eastAsia"/>
        </w:rPr>
      </w:pPr>
      <w:r>
        <w:rPr>
          <w:rFonts w:hint="eastAsia"/>
        </w:rPr>
        <w:t>今后几年，南京市人防办还将建设聚宝山地铁站换乘中心、金马路地铁站换乘中心等项目，并继续调研老小区人防工程预选项目，同时积极推进城市中心区地下空间互连互通，更好地把人民防空建设融入经济发展、融入城市建设、融入民生。</w:t>
      </w:r>
    </w:p>
    <w:p w:rsidR="00C32651" w:rsidRPr="00FF1A6A" w:rsidRDefault="00C32651" w:rsidP="00C32651">
      <w:pPr>
        <w:ind w:firstLineChars="200" w:firstLine="420"/>
        <w:jc w:val="right"/>
      </w:pPr>
      <w:r w:rsidRPr="00FF1A6A">
        <w:rPr>
          <w:rFonts w:hint="eastAsia"/>
        </w:rPr>
        <w:t>江苏省人民防空办公室</w:t>
      </w:r>
      <w:r>
        <w:rPr>
          <w:rFonts w:hint="eastAsia"/>
        </w:rPr>
        <w:t>2020-3-15</w:t>
      </w:r>
    </w:p>
    <w:p w:rsidR="00C32651" w:rsidRDefault="00C32651" w:rsidP="009456A3">
      <w:pPr>
        <w:sectPr w:rsidR="00C32651" w:rsidSect="009456A3">
          <w:type w:val="continuous"/>
          <w:pgSz w:w="11906" w:h="16838" w:code="9"/>
          <w:pgMar w:top="1644" w:right="1236" w:bottom="1418" w:left="1814" w:header="851" w:footer="907" w:gutter="0"/>
          <w:pgNumType w:start="1"/>
          <w:cols w:space="425"/>
          <w:docGrid w:type="lines" w:linePitch="341" w:charSpace="2373"/>
        </w:sectPr>
      </w:pPr>
    </w:p>
    <w:p w:rsidR="00C269F6" w:rsidRDefault="00C269F6"/>
    <w:sectPr w:rsidR="00C269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2651"/>
    <w:rsid w:val="00C269F6"/>
    <w:rsid w:val="00C32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326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32651"/>
    <w:rPr>
      <w:rFonts w:ascii="黑体" w:eastAsia="黑体" w:hAnsi="宋体" w:cs="Times New Roman"/>
      <w:b/>
      <w:kern w:val="36"/>
      <w:sz w:val="32"/>
      <w:szCs w:val="32"/>
    </w:rPr>
  </w:style>
  <w:style w:type="paragraph" w:customStyle="1" w:styleId="Char2CharCharChar">
    <w:name w:val="Char2 Char Char Char"/>
    <w:basedOn w:val="a"/>
    <w:autoRedefine/>
    <w:rsid w:val="00C3265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2022-07-10T06:52:00Z</dcterms:created>
</cp:coreProperties>
</file>