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A38" w:rsidRDefault="00C31A38" w:rsidP="00E7539D">
      <w:pPr>
        <w:pStyle w:val="1"/>
        <w:spacing w:line="247" w:lineRule="auto"/>
        <w:rPr>
          <w:rFonts w:hint="eastAsia"/>
        </w:rPr>
      </w:pPr>
      <w:r w:rsidRPr="0062026D">
        <w:rPr>
          <w:rFonts w:hint="eastAsia"/>
        </w:rPr>
        <w:t>城市地下空间工程管理探析</w:t>
      </w:r>
    </w:p>
    <w:p w:rsidR="00C31A38" w:rsidRDefault="00C31A38" w:rsidP="00C31A38">
      <w:pPr>
        <w:spacing w:line="247" w:lineRule="auto"/>
        <w:ind w:firstLineChars="200" w:firstLine="420"/>
      </w:pPr>
      <w:r>
        <w:rPr>
          <w:rFonts w:hint="eastAsia"/>
        </w:rPr>
        <w:t>摘要：近年来，在我国城镇化进程不断向前推进的过程中，衍生了大量城市交通拥堵、土地资源缺乏以及城市规划不合理一类的规划问题，在此类城市规划建设严重失控、空间资源紧缺以及土地资源匮乏的复杂情况下，人们开始将目光转至城市地下空间的开发与利用，希望以此来有效解决上述问题，并最终促进城市健康持续发展，因此加强对城市地下空间工程管理的研究分析十分有必要。</w:t>
      </w:r>
    </w:p>
    <w:p w:rsidR="00C31A38" w:rsidRDefault="00C31A38" w:rsidP="00C31A38">
      <w:pPr>
        <w:spacing w:line="247" w:lineRule="auto"/>
        <w:ind w:firstLineChars="200" w:firstLine="420"/>
      </w:pPr>
      <w:r>
        <w:t>本文主要以我国城市建设进程中涉及交通、市政以及公共基础服务设施等几个层面存在的问题作为切入点，然后对上述问题的科学处理方法进行详细探究，希望本文对从事城市地下空间工程管理的设计人员以及管理人员有所帮助。</w:t>
      </w:r>
    </w:p>
    <w:p w:rsidR="00C31A38" w:rsidRDefault="00C31A38" w:rsidP="00C31A38">
      <w:pPr>
        <w:spacing w:line="247" w:lineRule="auto"/>
        <w:ind w:firstLineChars="200" w:firstLine="420"/>
      </w:pPr>
      <w:r>
        <w:t>近年来，我国一直都在致力于科学发展观的落实，再加上资源节约型新型发展理念的有效转变，人们对于城市发展规划建设模式和理念也在悄然发生着变化。</w:t>
      </w:r>
    </w:p>
    <w:p w:rsidR="00C31A38" w:rsidRDefault="00C31A38" w:rsidP="00C31A38">
      <w:pPr>
        <w:spacing w:line="247" w:lineRule="auto"/>
        <w:ind w:firstLineChars="200" w:firstLine="420"/>
      </w:pPr>
      <w:r>
        <w:t>1</w:t>
      </w:r>
      <w:r>
        <w:t>探究城市地下空间工程管理的重要性分析</w:t>
      </w:r>
    </w:p>
    <w:p w:rsidR="00C31A38" w:rsidRDefault="00C31A38" w:rsidP="00C31A38">
      <w:pPr>
        <w:spacing w:line="247" w:lineRule="auto"/>
        <w:ind w:firstLineChars="200" w:firstLine="420"/>
      </w:pPr>
      <w:r>
        <w:t>严格的讲，地下空间也可以被划分至自然资源的范畴，人们对于地下空间利用的概念只是停留在地宫和防空洞一类工程身上，直到二次世界大战之后，人类开启了在地下建设其他工程的之旅，之后地下城市、商场、停车场以及道路工程等都相继被设计建造，此类工程对于某些土地资源稀缺的城市健康发展而言具有重要意义。从整体情况来看，虽然我国开始地下空间开发利用的时间比较早，而且近年来该领域的发展势头依然表现良好，但是目前仍然存在许多问题亟待解决，这样才能更加合理的利用地下空间。</w:t>
      </w:r>
    </w:p>
    <w:p w:rsidR="00C31A38" w:rsidRDefault="00C31A38" w:rsidP="00C31A38">
      <w:pPr>
        <w:spacing w:line="247" w:lineRule="auto"/>
        <w:ind w:firstLineChars="200" w:firstLine="420"/>
      </w:pPr>
      <w:r>
        <w:t>2</w:t>
      </w:r>
      <w:r>
        <w:t>目前城市地下空间开发利用建设管理存在的问题</w:t>
      </w:r>
    </w:p>
    <w:p w:rsidR="00C31A38" w:rsidRDefault="00C31A38" w:rsidP="00C31A38">
      <w:pPr>
        <w:spacing w:line="247" w:lineRule="auto"/>
        <w:ind w:firstLineChars="200" w:firstLine="420"/>
      </w:pPr>
      <w:r>
        <w:t>2.1</w:t>
      </w:r>
      <w:r>
        <w:t>地下空间规划体系尚未健全</w:t>
      </w:r>
    </w:p>
    <w:p w:rsidR="00C31A38" w:rsidRDefault="00C31A38" w:rsidP="00C31A38">
      <w:pPr>
        <w:spacing w:line="247" w:lineRule="auto"/>
        <w:ind w:firstLineChars="200" w:firstLine="420"/>
      </w:pPr>
      <w:r>
        <w:t>就目前的情况来看，还没有一个健全完整的地下空间规划体系，具体的涉及到一些分区规划以及控制规划等诸多内容也都没有明确的定义，可以说由于缺乏相应的管理规定法则，直接导致了整个地下空间开发工作不合理的现状。</w:t>
      </w:r>
    </w:p>
    <w:p w:rsidR="00C31A38" w:rsidRDefault="00C31A38" w:rsidP="00C31A38">
      <w:pPr>
        <w:spacing w:line="247" w:lineRule="auto"/>
        <w:ind w:firstLineChars="200" w:firstLine="420"/>
      </w:pPr>
      <w:r>
        <w:t>2.2</w:t>
      </w:r>
      <w:r>
        <w:t>建设过程中地下工程之间缺乏统筹协调</w:t>
      </w:r>
    </w:p>
    <w:p w:rsidR="00C31A38" w:rsidRDefault="00C31A38" w:rsidP="00C31A38">
      <w:pPr>
        <w:spacing w:line="247" w:lineRule="auto"/>
        <w:ind w:firstLineChars="200" w:firstLine="420"/>
      </w:pPr>
      <w:r>
        <w:t>从整体情况看，不论是地下工程之间还是地下与地上工程之间都缺乏一定的兼容性和互补性，尤其是不同地下工程之间杂乱无章，甚至存在争夺空间的现象。上述这种缺乏统一规划管理的现状，不但会严重的影响诸多地下工程之间的布局合理性，而且还会严重的影响地下空间的整体利用效率和效果。</w:t>
      </w:r>
    </w:p>
    <w:p w:rsidR="00C31A38" w:rsidRDefault="00C31A38" w:rsidP="00C31A38">
      <w:pPr>
        <w:spacing w:line="247" w:lineRule="auto"/>
        <w:ind w:firstLineChars="200" w:firstLine="420"/>
      </w:pPr>
      <w:r>
        <w:t>2.3</w:t>
      </w:r>
      <w:r>
        <w:t>地下空间的信息数据不全、不准</w:t>
      </w:r>
    </w:p>
    <w:p w:rsidR="00C31A38" w:rsidRDefault="00C31A38" w:rsidP="00C31A38">
      <w:pPr>
        <w:spacing w:line="247" w:lineRule="auto"/>
        <w:ind w:firstLineChars="200" w:firstLine="420"/>
      </w:pPr>
      <w:r>
        <w:t>诸多地下管线的基本数据缺失，这样就会对后续的空间规范造成严重的困扰，在实际的施工过程中，不但会导致空间规划的制定合理性存在疑点，而且在实际的施工过程中还有可能会对其他工程造成损害，甚至会导致安全事故的发生。</w:t>
      </w:r>
    </w:p>
    <w:p w:rsidR="00C31A38" w:rsidRDefault="00C31A38" w:rsidP="00C31A38">
      <w:pPr>
        <w:spacing w:line="247" w:lineRule="auto"/>
        <w:ind w:firstLineChars="200" w:firstLine="420"/>
      </w:pPr>
      <w:r>
        <w:t>2.4</w:t>
      </w:r>
      <w:r>
        <w:t>地下建设用地使用权供应制度不完善</w:t>
      </w:r>
    </w:p>
    <w:p w:rsidR="00C31A38" w:rsidRDefault="00C31A38" w:rsidP="00C31A38">
      <w:pPr>
        <w:spacing w:line="247" w:lineRule="auto"/>
        <w:ind w:firstLineChars="200" w:firstLine="420"/>
      </w:pPr>
      <w:r>
        <w:t>关于地上土地的使用权以及归属性问题已经有了明确的法律条文和管理体系，但是对于地下土地的建设以及归属问题却缺乏详实明确的规定，这些管理的缺失必然会严重的影响空间工程的建设以及管理正常开展。</w:t>
      </w:r>
    </w:p>
    <w:p w:rsidR="00C31A38" w:rsidRDefault="00C31A38" w:rsidP="00C31A38">
      <w:pPr>
        <w:spacing w:line="247" w:lineRule="auto"/>
        <w:ind w:firstLineChars="200" w:firstLine="420"/>
      </w:pPr>
      <w:r>
        <w:t>3</w:t>
      </w:r>
      <w:r>
        <w:t>城市地下空间工程管理现状分析</w:t>
      </w:r>
    </w:p>
    <w:p w:rsidR="00C31A38" w:rsidRDefault="00C31A38" w:rsidP="00C31A38">
      <w:pPr>
        <w:spacing w:line="247" w:lineRule="auto"/>
        <w:ind w:firstLineChars="200" w:firstLine="420"/>
      </w:pPr>
      <w:r>
        <w:t>3.1</w:t>
      </w:r>
      <w:r>
        <w:t>地下市政类工程管理</w:t>
      </w:r>
    </w:p>
    <w:p w:rsidR="00C31A38" w:rsidRDefault="00C31A38" w:rsidP="00C31A38">
      <w:pPr>
        <w:spacing w:line="247" w:lineRule="auto"/>
        <w:ind w:firstLineChars="200" w:firstLine="420"/>
      </w:pPr>
      <w:r>
        <w:t>许多地上的建筑物需要依托地下的管道和线路提供基础支撑，例如与日常生活息息相关的水、电、天然气以及通信等等，这些管道在地下纵横交错，由于隶属于不同的部门，所以都是自行设计、自行施工、自行管理，当然也就会缺乏统筹规划性。</w:t>
      </w:r>
    </w:p>
    <w:p w:rsidR="00C31A38" w:rsidRDefault="00C31A38" w:rsidP="00C31A38">
      <w:pPr>
        <w:spacing w:line="247" w:lineRule="auto"/>
        <w:ind w:firstLineChars="200" w:firstLine="420"/>
      </w:pPr>
      <w:r>
        <w:t>3.2</w:t>
      </w:r>
      <w:r>
        <w:t>地下空间建筑工程管理</w:t>
      </w:r>
    </w:p>
    <w:p w:rsidR="00C31A38" w:rsidRDefault="00C31A38" w:rsidP="00C31A38">
      <w:pPr>
        <w:spacing w:line="247" w:lineRule="auto"/>
        <w:ind w:firstLineChars="200" w:firstLine="420"/>
      </w:pPr>
      <w:r>
        <w:t>现阶段地下空间建筑主要是指一些公共服务设施或者工程，但是法律条文对于此类建筑的开发建设并没有特别详实的规定和要求。也正是由于上述自然发展的态势也直接导致了该类工程的建设和筹划缺乏规划性和系统性，而某些企业或者投资者往往只会从经济性的角度进行考虑，并不能从经济、环境两个层面进行综合考虑。</w:t>
      </w:r>
    </w:p>
    <w:p w:rsidR="00C31A38" w:rsidRDefault="00C31A38" w:rsidP="00C31A38">
      <w:pPr>
        <w:spacing w:line="247" w:lineRule="auto"/>
        <w:ind w:firstLineChars="200" w:firstLine="420"/>
      </w:pPr>
      <w:r>
        <w:t>3.3</w:t>
      </w:r>
      <w:r>
        <w:t>地下交通工程管理</w:t>
      </w:r>
    </w:p>
    <w:p w:rsidR="00C31A38" w:rsidRDefault="00C31A38" w:rsidP="00C31A38">
      <w:pPr>
        <w:spacing w:line="247" w:lineRule="auto"/>
        <w:ind w:firstLineChars="200" w:firstLine="420"/>
      </w:pPr>
      <w:r>
        <w:t>地下交通类工程往往是由政府部门、交通部门以及城市规划共同进行规划设计并建造的，该类工程构建的初衷就是为了有效的缓解地上交通压力，或者是解决一些特殊环境下的交通问题。此类工程的建造是为了完善国家的交通服务，所以此类工程往往是收益低微或者无收益的，因此无论是前提建设还是后续维护管理都离不开政府投资的维系，因此受资金困境影响，此类工程数量十分少。</w:t>
      </w:r>
    </w:p>
    <w:p w:rsidR="00C31A38" w:rsidRDefault="00C31A38" w:rsidP="00C31A38">
      <w:pPr>
        <w:spacing w:line="247" w:lineRule="auto"/>
        <w:ind w:firstLineChars="200" w:firstLine="420"/>
      </w:pPr>
      <w:r>
        <w:t>3.4</w:t>
      </w:r>
      <w:r>
        <w:t>其他工程管理</w:t>
      </w:r>
    </w:p>
    <w:p w:rsidR="00C31A38" w:rsidRDefault="00C31A38" w:rsidP="00C31A38">
      <w:pPr>
        <w:spacing w:line="247" w:lineRule="auto"/>
        <w:ind w:firstLineChars="200" w:firstLine="420"/>
      </w:pPr>
      <w:r>
        <w:t>其中最具代表性的就是地下人防工程，此类工程属于国防建设中不容忽略的重要组成部分之一，若发生战争这些工程将会对人民的生活与财产安全进行及时有效的防护。但是此类工程在各个城市中具体的构建数量以及管辖状态都非常的不容乐观，因为此类工程建成之后几十年甚至几百年也会被启用，后续还需要相应的维护，当然建设单位和管理部门对于此类工程的建设与管理总是持冷淡态度。</w:t>
      </w:r>
    </w:p>
    <w:p w:rsidR="00C31A38" w:rsidRDefault="00C31A38" w:rsidP="00C31A38">
      <w:pPr>
        <w:spacing w:line="247" w:lineRule="auto"/>
        <w:ind w:firstLineChars="200" w:firstLine="420"/>
      </w:pPr>
      <w:r>
        <w:t>4</w:t>
      </w:r>
      <w:r>
        <w:t>城市地下空间工程管理对策</w:t>
      </w:r>
    </w:p>
    <w:p w:rsidR="00C31A38" w:rsidRDefault="00C31A38" w:rsidP="00C31A38">
      <w:pPr>
        <w:spacing w:line="247" w:lineRule="auto"/>
        <w:ind w:firstLineChars="200" w:firstLine="420"/>
      </w:pPr>
      <w:r>
        <w:t>4.1</w:t>
      </w:r>
      <w:r>
        <w:t>地下市政类工程管理对策</w:t>
      </w:r>
    </w:p>
    <w:p w:rsidR="00C31A38" w:rsidRDefault="00C31A38" w:rsidP="00C31A38">
      <w:pPr>
        <w:spacing w:line="247" w:lineRule="auto"/>
        <w:ind w:firstLineChars="200" w:firstLine="420"/>
      </w:pPr>
      <w:r>
        <w:t>管线的铺设与管理也是体现市政工程规划科学合理的重要层面之一，因此应当加强对该类内容的管控，具体的要构建一个完善的科学系统的地下管线平台，利用专业的计算机软件，对地下的水、电、暖、通信线路进行系统全面的记录和编排，这样不仅有利于前期的信息查询，而且对于后续的集中统一管理也十分有利。各管线权属部门必须积极的配合上述工作的顺利开展，具体的工作可以由城市规划部门进行统筹，各个相关企事业单位都务必要全力配合，将相关管线信息进行准确全面的汇报，当进行新的工程构建时，关于管线铺设方案必须由相关部门审核通过之后方可施工。</w:t>
      </w:r>
      <w:r>
        <w:rPr>
          <w:rFonts w:hint="eastAsia"/>
        </w:rPr>
        <w:t>地下管线的规划内容关于地下工程的未来发展，因此相关部门必须全力配合。</w:t>
      </w:r>
    </w:p>
    <w:p w:rsidR="00C31A38" w:rsidRDefault="00C31A38" w:rsidP="00C31A38">
      <w:pPr>
        <w:spacing w:line="247" w:lineRule="auto"/>
        <w:ind w:firstLineChars="200" w:firstLine="420"/>
      </w:pPr>
      <w:r>
        <w:t>4.2</w:t>
      </w:r>
      <w:r>
        <w:t>地下空间建筑工程管理对策</w:t>
      </w:r>
    </w:p>
    <w:p w:rsidR="00C31A38" w:rsidRDefault="00C31A38" w:rsidP="00C31A38">
      <w:pPr>
        <w:spacing w:line="247" w:lineRule="auto"/>
        <w:ind w:firstLineChars="200" w:firstLine="420"/>
      </w:pPr>
      <w:r>
        <w:t>现阶段，城市地下空间建筑主要是由一些企业筹资建设的，所以此类工程往往具有不可预见性的特点，处于城市的长远发展考虑，政府对于此类工程的建设应当持支持和鼓励的态度，但是处于工程质量以及长远发展考虑，政府就需要对此类工程加强监督和管理，原则上既保障工程的质量以及城市地下空间的合理运用，又要保障开发建设企业有利可图，从而形成一种共赢的局面。因此必须加强对此类的工程的扶持和管理，以此来确保此类工程能够健康持续发展。</w:t>
      </w:r>
    </w:p>
    <w:p w:rsidR="00C31A38" w:rsidRDefault="00C31A38" w:rsidP="00C31A38">
      <w:pPr>
        <w:spacing w:line="247" w:lineRule="auto"/>
        <w:ind w:firstLineChars="200" w:firstLine="420"/>
      </w:pPr>
      <w:r>
        <w:t>4.3</w:t>
      </w:r>
      <w:r>
        <w:t>地下交通工程管理对策</w:t>
      </w:r>
    </w:p>
    <w:p w:rsidR="00C31A38" w:rsidRDefault="00C31A38" w:rsidP="00C31A38">
      <w:pPr>
        <w:spacing w:line="247" w:lineRule="auto"/>
        <w:ind w:firstLineChars="200" w:firstLine="420"/>
      </w:pPr>
      <w:r>
        <w:t>处于城市长远发展的角度而言，在行进城市地下交通筹划建造的过程中，必须要进行充分的规划和科学的设计。再者，由于地下交通工程本身就具有投资多、周期长、施工难度大、工程规模大以及收益低微等诸多特点，所以知道导致了此类地下工程发展迟缓的局面。为了改变上述发展瓶颈，应当由政府部门出面进行多方融资、招投标管理、设计规划、以及建设管理，尽量以资金扶持或者税收减免的方式鼓励更过的企业参与到此类国家基础设施建设的工程中来。</w:t>
      </w:r>
    </w:p>
    <w:p w:rsidR="00C31A38" w:rsidRDefault="00C31A38" w:rsidP="00C31A38">
      <w:pPr>
        <w:spacing w:line="247" w:lineRule="auto"/>
        <w:ind w:firstLineChars="200" w:firstLine="420"/>
      </w:pPr>
      <w:r>
        <w:t>4.4</w:t>
      </w:r>
      <w:r>
        <w:t>其他工程管理对策</w:t>
      </w:r>
    </w:p>
    <w:p w:rsidR="00C31A38" w:rsidRDefault="00C31A38" w:rsidP="00C31A38">
      <w:pPr>
        <w:spacing w:line="247" w:lineRule="auto"/>
        <w:ind w:firstLineChars="200" w:firstLine="420"/>
      </w:pPr>
      <w:r>
        <w:t>人防工程既属于国家的基础设施建设又属于公益事业的范畴，所以也应当享受到资金扶持或者税收减免的待遇。因此政府部门应当履行好其管理与监督职责，当然上述工作内容涉及前期的筹建以及后期的维护管理，绝对不允许此类工程的闲置或者荒废现象发生。</w:t>
      </w:r>
    </w:p>
    <w:p w:rsidR="00C31A38" w:rsidRDefault="00C31A38" w:rsidP="00C31A38">
      <w:pPr>
        <w:spacing w:line="247" w:lineRule="auto"/>
        <w:ind w:firstLineChars="200" w:firstLine="420"/>
      </w:pPr>
      <w:r>
        <w:t>5</w:t>
      </w:r>
      <w:r>
        <w:t>结束语</w:t>
      </w:r>
    </w:p>
    <w:p w:rsidR="00C31A38" w:rsidRDefault="00C31A38" w:rsidP="00C31A38">
      <w:pPr>
        <w:spacing w:line="247" w:lineRule="auto"/>
        <w:ind w:firstLineChars="200" w:firstLine="420"/>
        <w:rPr>
          <w:rFonts w:hint="eastAsia"/>
        </w:rPr>
      </w:pPr>
      <w:r>
        <w:t>综上所述，城市地下空间工程的兴起既是当今城市建设发展的需求，又是城市长远发展的未来趋势，因为此类工程的健康持续发展，对于城市建设以及国家发展而言都至关重要，因此加强上述内容的探究具有重要意义。本文从时下城市地下空间工程管理现状出发，就加强城市地下空间工程管理的具体策略进行了详实探究，希望本文对我国城市空间资源的合理开发利用以及科学规划有所帮助。</w:t>
      </w:r>
    </w:p>
    <w:p w:rsidR="00C31A38" w:rsidRDefault="00C31A38" w:rsidP="00C31A38">
      <w:pPr>
        <w:spacing w:line="247" w:lineRule="auto"/>
        <w:ind w:firstLineChars="200" w:firstLine="420"/>
        <w:jc w:val="right"/>
        <w:rPr>
          <w:rFonts w:hint="eastAsia"/>
        </w:rPr>
      </w:pPr>
      <w:r>
        <w:rPr>
          <w:rFonts w:hint="eastAsia"/>
        </w:rPr>
        <w:t>凤凰网</w:t>
      </w:r>
      <w:smartTag w:uri="urn:schemas-microsoft-com:office:smarttags" w:element="chsdate">
        <w:smartTagPr>
          <w:attr w:name="Year" w:val="2019"/>
          <w:attr w:name="Month" w:val="5"/>
          <w:attr w:name="Day" w:val="14"/>
          <w:attr w:name="IsLunarDate" w:val="False"/>
          <w:attr w:name="IsROCDate" w:val="False"/>
        </w:smartTagPr>
        <w:r>
          <w:t>2019-5-</w:t>
        </w:r>
        <w:r>
          <w:rPr>
            <w:rFonts w:hint="eastAsia"/>
          </w:rPr>
          <w:t>14</w:t>
        </w:r>
      </w:smartTag>
    </w:p>
    <w:p w:rsidR="00C31A38" w:rsidRDefault="00C31A38" w:rsidP="001A4010">
      <w:pPr>
        <w:sectPr w:rsidR="00C31A38" w:rsidSect="001A4010">
          <w:type w:val="continuous"/>
          <w:pgSz w:w="11906" w:h="16838" w:code="9"/>
          <w:pgMar w:top="1644" w:right="1236" w:bottom="1418" w:left="1814" w:header="851" w:footer="907" w:gutter="0"/>
          <w:pgNumType w:start="1"/>
          <w:cols w:space="425"/>
          <w:docGrid w:type="lines" w:linePitch="341" w:charSpace="2373"/>
        </w:sectPr>
      </w:pPr>
    </w:p>
    <w:p w:rsidR="00D97A7D" w:rsidRDefault="00D97A7D"/>
    <w:sectPr w:rsidR="00D97A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1A38"/>
    <w:rsid w:val="00C31A38"/>
    <w:rsid w:val="00D97A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31A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31A38"/>
    <w:rPr>
      <w:rFonts w:ascii="黑体" w:eastAsia="黑体" w:hAnsi="宋体" w:cs="Times New Roman"/>
      <w:b/>
      <w:kern w:val="36"/>
      <w:sz w:val="32"/>
      <w:szCs w:val="32"/>
    </w:rPr>
  </w:style>
  <w:style w:type="paragraph" w:customStyle="1" w:styleId="Char2CharCharChar">
    <w:name w:val="Char2 Char Char Char"/>
    <w:basedOn w:val="a"/>
    <w:autoRedefine/>
    <w:rsid w:val="00C31A3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429</Words>
  <Characters>2451</Characters>
  <Application>Microsoft Office Word</Application>
  <DocSecurity>0</DocSecurity>
  <Lines>20</Lines>
  <Paragraphs>5</Paragraphs>
  <ScaleCrop>false</ScaleCrop>
  <Company>Microsoft</Company>
  <LinksUpToDate>false</LinksUpToDate>
  <CharactersWithSpaces>2875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2022-07-08T06:19:00Z</dcterms:created>
</cp:coreProperties>
</file>