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64" w:rsidRDefault="00F90164" w:rsidP="0017459D">
      <w:pPr>
        <w:pStyle w:val="1"/>
        <w:spacing w:line="245" w:lineRule="auto"/>
        <w:rPr>
          <w:rFonts w:hint="eastAsia"/>
        </w:rPr>
      </w:pPr>
      <w:r w:rsidRPr="009161F9">
        <w:rPr>
          <w:rFonts w:hint="eastAsia"/>
        </w:rPr>
        <w:t>探访城市“大动脉”</w:t>
      </w:r>
      <w:r w:rsidRPr="009161F9">
        <w:t xml:space="preserve"> 神秘</w:t>
      </w:r>
      <w:r w:rsidRPr="009161F9">
        <w:t>“</w:t>
      </w:r>
      <w:r w:rsidRPr="009161F9">
        <w:t>地下空间</w:t>
      </w:r>
      <w:r w:rsidRPr="009161F9">
        <w:t>”</w:t>
      </w:r>
      <w:r w:rsidRPr="009161F9">
        <w:t>迎来首批市民参观者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地下综合管廊是保障城市有序运行的重要基础设施。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深埋地下的综合管廊究竟长啥样？苏州的综合管廊又是如何建设的？作为此次“智创未来，地下空间大探秘”地下管线及管廊科普活动中的一大亮点内容，在刚刚过去的周末，首批市民参观者跟随综合管廊建设者、管理者，深入神秘“地下空间”，探访这条地下的城市“大动脉”。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地下</w:t>
      </w:r>
      <w:r>
        <w:t>22</w:t>
      </w:r>
      <w:r>
        <w:t>米，</w:t>
      </w:r>
      <w:r>
        <w:t>“</w:t>
      </w:r>
      <w:r>
        <w:t>中国第一顶</w:t>
      </w:r>
      <w:r>
        <w:t>”</w:t>
      </w:r>
      <w:r>
        <w:t>创造国内之最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跟随苏州管廊运维人员乘坐电梯深入地下</w:t>
      </w:r>
      <w:r>
        <w:t>22</w:t>
      </w:r>
      <w:r>
        <w:t>米，进入</w:t>
      </w:r>
      <w:r>
        <w:t>“</w:t>
      </w:r>
      <w:r>
        <w:t>隧道口</w:t>
      </w:r>
      <w:r>
        <w:t>”</w:t>
      </w:r>
      <w:r>
        <w:t>，便到了城北路地下综合管廊主线示范段。在宽</w:t>
      </w:r>
      <w:r>
        <w:t>9.7</w:t>
      </w:r>
      <w:r>
        <w:t>米、高近</w:t>
      </w:r>
      <w:r>
        <w:t>5</w:t>
      </w:r>
      <w:r>
        <w:t>米的管廊中，电力、通信、给水、污水、有线电视、天然气、热力、军用、预留中水等九类管线按照不同功能，在四个舱室内</w:t>
      </w:r>
      <w:r>
        <w:t>“</w:t>
      </w:r>
      <w:r>
        <w:t>安家落户</w:t>
      </w:r>
      <w:r>
        <w:t>”</w:t>
      </w:r>
      <w:r>
        <w:t>。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“我们现在所在之处，正是整个城北路综合管廊的中心位置。”运维人员介绍，整个城北路地下综合管廊项目长达八公里，从金政街绵延至江宇路。这条“地下长城”中“别有洞天”的景象，引得参观者们纷纷拿出手机留影。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“大家可能不知道，咱们现在头顶上方就是水流湍急的西塘河。”城北路综合管廊运维人员告诉参观者，城北路管廊施工经过了河道、轨道交通等复杂地段，此前施工难度很大。为了保证工程建设顺利进行，施工以明挖与顶管等多种方式相结合，在元和塘段更是采用了长距离、大截面顶管施工技术，创造了国内现有同类型长距离大截面的矩形顶管之最。“中国第一顶”的称呼由此而来。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保证综合管廊项目安全运行，少不了同步配套建设的消防、照明、通风等附属设施，以及监控与报警装置的“火眼金睛”。管廊顶部一处监控预警装置，被细心的参观者迅速“锁定”。“别看它不起眼，防入侵、环境监测、突发状况应急调度等任务统统由它承担。”工作人员表示，管廊内每</w:t>
      </w:r>
      <w:r>
        <w:t>200</w:t>
      </w:r>
      <w:r>
        <w:t>米都装有一个监控装置，以确保监控预警功能覆盖全廊段。而在管廊外部，则采用无人机巡查的方式，确保管廊周边没有建设工程不规范施工，最大限度杜绝破坏管廊设施的行为发生。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探访活动中，参观者们还走进了综合管廊监控中心，了解综合管廊信息化管理平台如何发挥“智能心脏”的强大功能。在这里，市区所有已建和在建的综合管廊运行状况一览无余。通过监控预警装备实时传输视频信息，维护人员在信息化管理平台上，</w:t>
      </w:r>
      <w:r>
        <w:t>24</w:t>
      </w:r>
      <w:r>
        <w:t>小时密切关注着廊体和</w:t>
      </w:r>
      <w:r>
        <w:t>“</w:t>
      </w:r>
      <w:r>
        <w:t>生命管线</w:t>
      </w:r>
      <w:r>
        <w:t>”</w:t>
      </w:r>
      <w:r>
        <w:t>的运行状况。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到</w:t>
      </w:r>
      <w:r>
        <w:t>2030</w:t>
      </w:r>
      <w:r>
        <w:t>年，综合管廊将覆盖整个市区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苏州市地下管线管理所管理科副科长徐健介绍，作为全国首批十个地下综合管廊试点城市之一，苏州在完成桑田岛、城北路、澄阳路、太湖新城启动区和太湖新城二期综合管廊五个试点项目、总里程约</w:t>
      </w:r>
      <w:r>
        <w:t>34</w:t>
      </w:r>
      <w:r>
        <w:t>公里工程建设的基础上，目前，春申湖路、苏州高新区纵二路、吴江软件园等多个综合管廊项目的建设工作正有序推进，在建管廊里程数超过</w:t>
      </w:r>
      <w:r>
        <w:t>52</w:t>
      </w:r>
      <w:r>
        <w:t>公里。按照集中管理、统一运维的要求，苏州各个管廊项目，均构建了信息化、智能化运营管理平台，在传感层实现各类设备的物联互通、智慧传感，在数据层实现各类信息的高速传输、储存共享。各专业管线单位既能按照专业分工</w:t>
      </w:r>
      <w:r>
        <w:rPr>
          <w:rFonts w:hint="eastAsia"/>
        </w:rPr>
        <w:t>负责专业维护，又能服从统一调度管理。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到</w:t>
      </w:r>
      <w:r>
        <w:t>2030</w:t>
      </w:r>
      <w:r>
        <w:t>年，苏州市市区规划建设约</w:t>
      </w:r>
      <w:r>
        <w:t>193</w:t>
      </w:r>
      <w:r>
        <w:t>公里综合管廊，届时，综合管廊将覆盖整个市区，成系统、成规模地服务于城市发展，助城市环境面貌迈上新台阶。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实地探访令参观者们大开眼界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对于此次实地探访，大开眼界是参观者们共同的感受。</w:t>
      </w:r>
    </w:p>
    <w:p w:rsidR="00F90164" w:rsidRDefault="00F90164" w:rsidP="00F90164">
      <w:pPr>
        <w:spacing w:line="245" w:lineRule="auto"/>
        <w:ind w:firstLineChars="200" w:firstLine="420"/>
      </w:pPr>
      <w:r>
        <w:rPr>
          <w:rFonts w:hint="eastAsia"/>
        </w:rPr>
        <w:t>从事通信工程行业的朱斌告诉记者，由于职业原因，他与管廊建设相关工作有一些接触，对于苏州综合管廊的建设与发展十分关注。“以往对苏州管廊的了解，都来自于同事的描述和工程图纸。此次有机会亲自走进来见到‘真容’，并深入了解了它为城市发展带来的积极作用，对我来说意义非凡。”</w:t>
      </w:r>
    </w:p>
    <w:p w:rsidR="00F90164" w:rsidRDefault="00F90164" w:rsidP="00F90164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市民颜杏官夫妇则感叹道：“规划好、建好、管好、用好地下综合管廊，真正是惠及子孙的百年大计！”</w:t>
      </w:r>
    </w:p>
    <w:p w:rsidR="00F90164" w:rsidRDefault="00F90164" w:rsidP="00F90164">
      <w:pPr>
        <w:spacing w:line="245" w:lineRule="auto"/>
        <w:ind w:firstLineChars="200" w:firstLine="420"/>
        <w:jc w:val="right"/>
        <w:rPr>
          <w:rFonts w:hint="eastAsia"/>
        </w:rPr>
      </w:pPr>
      <w:r w:rsidRPr="009161F9">
        <w:rPr>
          <w:rFonts w:hint="eastAsia"/>
        </w:rPr>
        <w:t>苏州日报</w:t>
      </w:r>
      <w:smartTag w:uri="urn:schemas-microsoft-com:office:smarttags" w:element="chsdate">
        <w:smartTagPr>
          <w:attr w:name="Year" w:val="2019"/>
          <w:attr w:name="Month" w:val="6"/>
          <w:attr w:name="Day" w:val="3"/>
          <w:attr w:name="IsLunarDate" w:val="False"/>
          <w:attr w:name="IsROCDate" w:val="False"/>
        </w:smartTagPr>
        <w:r>
          <w:t>2019-6</w:t>
        </w:r>
        <w:r>
          <w:rPr>
            <w:rFonts w:hint="eastAsia"/>
          </w:rPr>
          <w:t>-3</w:t>
        </w:r>
      </w:smartTag>
    </w:p>
    <w:p w:rsidR="00F90164" w:rsidRPr="009161F9" w:rsidRDefault="00F90164" w:rsidP="00F90164">
      <w:pPr>
        <w:spacing w:line="245" w:lineRule="auto"/>
        <w:ind w:firstLineChars="200" w:firstLine="420"/>
      </w:pPr>
    </w:p>
    <w:p w:rsidR="00F90164" w:rsidRDefault="00F90164" w:rsidP="006375AC">
      <w:pPr>
        <w:sectPr w:rsidR="00F90164" w:rsidSect="006375A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E15C1" w:rsidRDefault="003E15C1"/>
    <w:sectPr w:rsidR="003E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164"/>
    <w:rsid w:val="003E15C1"/>
    <w:rsid w:val="00F9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9016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9016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9016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2022-07-08T06:14:00Z</dcterms:created>
</cp:coreProperties>
</file>