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209B" w:rsidRDefault="0024209B" w:rsidP="006B0F6C">
      <w:pPr>
        <w:pStyle w:val="1"/>
        <w:spacing w:line="247" w:lineRule="auto"/>
        <w:rPr>
          <w:rFonts w:hint="eastAsia"/>
        </w:rPr>
      </w:pPr>
      <w:r w:rsidRPr="00C508D3">
        <w:rPr>
          <w:rFonts w:hint="eastAsia"/>
        </w:rPr>
        <w:t>关于人防工程建设政策的几点思考</w:t>
      </w:r>
    </w:p>
    <w:p w:rsidR="0024209B" w:rsidRDefault="0024209B" w:rsidP="0024209B">
      <w:pPr>
        <w:spacing w:line="247" w:lineRule="auto"/>
        <w:ind w:firstLineChars="200" w:firstLine="420"/>
      </w:pPr>
      <w:r>
        <w:rPr>
          <w:rFonts w:hint="eastAsia"/>
        </w:rPr>
        <w:t>《中华人民共和国人民防空法》自</w:t>
      </w:r>
      <w:r>
        <w:t>1997</w:t>
      </w:r>
      <w:r>
        <w:t>年</w:t>
      </w:r>
      <w:r>
        <w:t>1</w:t>
      </w:r>
      <w:r>
        <w:t>月</w:t>
      </w:r>
      <w:r>
        <w:t>1</w:t>
      </w:r>
      <w:r>
        <w:t>日施行以来，各地全面落实，人防工作取得了巨大成就。随着形势的发展，人防工作出现了许多新情况，尤其是人防工程建设政策存在一些突出问题，亟待解决。现结合实际工作对此作一些探讨。《中华人民共和国人民防空法》自</w:t>
      </w:r>
      <w:r>
        <w:t>1997</w:t>
      </w:r>
      <w:r>
        <w:t>年</w:t>
      </w:r>
      <w:r>
        <w:t>1</w:t>
      </w:r>
      <w:r>
        <w:t>月</w:t>
      </w:r>
      <w:r>
        <w:t>1</w:t>
      </w:r>
      <w:r>
        <w:t>日施行以来，各地全面落实，人防工作取得了巨大成就。随着形势的发展，人防工作出现了许多新情况，尤其是人防工程建设政策存在一些突出问题，亟待解决。现结合实际工作对此作一些探讨。</w:t>
      </w:r>
    </w:p>
    <w:p w:rsidR="0024209B" w:rsidRDefault="0024209B" w:rsidP="0024209B">
      <w:pPr>
        <w:spacing w:line="247" w:lineRule="auto"/>
        <w:ind w:firstLineChars="200" w:firstLine="420"/>
      </w:pPr>
      <w:r>
        <w:rPr>
          <w:rFonts w:hint="eastAsia"/>
        </w:rPr>
        <w:t>一、现行政策规定</w:t>
      </w:r>
    </w:p>
    <w:p w:rsidR="0024209B" w:rsidRDefault="0024209B" w:rsidP="0024209B">
      <w:pPr>
        <w:spacing w:line="247" w:lineRule="auto"/>
        <w:ind w:firstLineChars="200" w:firstLine="420"/>
      </w:pPr>
      <w:r>
        <w:rPr>
          <w:rFonts w:hint="eastAsia"/>
        </w:rPr>
        <w:t>《中华人民共和国人民防空法》第十四条：城市的地下交通干线以及其他地下工程的建设，应当兼顾人民防空需要。第二十二条：城市新建民用建筑，按照国家有关规定修建战时可用于防空的地下室。</w:t>
      </w:r>
    </w:p>
    <w:p w:rsidR="0024209B" w:rsidRDefault="0024209B" w:rsidP="0024209B">
      <w:pPr>
        <w:spacing w:line="247" w:lineRule="auto"/>
        <w:ind w:firstLineChars="200" w:firstLine="420"/>
      </w:pPr>
      <w:r>
        <w:rPr>
          <w:rFonts w:hint="eastAsia"/>
        </w:rPr>
        <w:t>国家国防动员委员会、国家发展计划委员会、建设部、财政部《人民防空工程建设管理规定》（〔</w:t>
      </w:r>
      <w:r>
        <w:t>2003</w:t>
      </w:r>
      <w:r>
        <w:t>〕国人防办字第</w:t>
      </w:r>
      <w:r>
        <w:t>18</w:t>
      </w:r>
      <w:r>
        <w:t>号）第四十七条：新建民用建筑应当按照下列标准修建防空地下室：</w:t>
      </w:r>
    </w:p>
    <w:p w:rsidR="0024209B" w:rsidRDefault="0024209B" w:rsidP="0024209B">
      <w:pPr>
        <w:spacing w:line="247" w:lineRule="auto"/>
        <w:ind w:firstLineChars="200" w:firstLine="420"/>
      </w:pPr>
      <w:r>
        <w:t>(</w:t>
      </w:r>
      <w:r>
        <w:t>一</w:t>
      </w:r>
      <w:r>
        <w:t>)</w:t>
      </w:r>
      <w:r>
        <w:t>新建</w:t>
      </w:r>
      <w:r>
        <w:t>10</w:t>
      </w:r>
      <w:r>
        <w:t>层</w:t>
      </w:r>
      <w:r>
        <w:t>(</w:t>
      </w:r>
      <w:r>
        <w:t>含</w:t>
      </w:r>
      <w:r>
        <w:t>)</w:t>
      </w:r>
      <w:r>
        <w:t>以上或者基础埋深</w:t>
      </w:r>
      <w:r>
        <w:t>3</w:t>
      </w:r>
      <w:r>
        <w:t>米</w:t>
      </w:r>
      <w:r>
        <w:t>(</w:t>
      </w:r>
      <w:r>
        <w:t>含</w:t>
      </w:r>
      <w:r>
        <w:t>)</w:t>
      </w:r>
      <w:r>
        <w:t>以上的民用建筑，按照地面首层建筑面积修建</w:t>
      </w:r>
      <w:r>
        <w:t>6</w:t>
      </w:r>
      <w:r>
        <w:t>级</w:t>
      </w:r>
      <w:r>
        <w:t>(</w:t>
      </w:r>
      <w:r>
        <w:t>含</w:t>
      </w:r>
      <w:r>
        <w:t>)</w:t>
      </w:r>
      <w:r>
        <w:t>以上防空地下室；</w:t>
      </w:r>
    </w:p>
    <w:p w:rsidR="0024209B" w:rsidRDefault="0024209B" w:rsidP="0024209B">
      <w:pPr>
        <w:spacing w:line="247" w:lineRule="auto"/>
        <w:ind w:firstLineChars="200" w:firstLine="420"/>
      </w:pPr>
      <w:r>
        <w:t>(</w:t>
      </w:r>
      <w:r>
        <w:t>二</w:t>
      </w:r>
      <w:r>
        <w:t>)</w:t>
      </w:r>
      <w:r>
        <w:t>新建除一款规定和居民住宅以外的其他民用建筑，地面总建筑面积在</w:t>
      </w:r>
      <w:r>
        <w:t>2000</w:t>
      </w:r>
      <w:r>
        <w:t>平方米以上的，按照地面建筑面积的</w:t>
      </w:r>
      <w:r>
        <w:t>2</w:t>
      </w:r>
      <w:r>
        <w:t>％～</w:t>
      </w:r>
      <w:r>
        <w:t>5</w:t>
      </w:r>
      <w:r>
        <w:t>％修建</w:t>
      </w:r>
      <w:r>
        <w:t>6</w:t>
      </w:r>
      <w:r>
        <w:t>级</w:t>
      </w:r>
      <w:r>
        <w:t>(</w:t>
      </w:r>
      <w:r>
        <w:t>含</w:t>
      </w:r>
      <w:r>
        <w:t>)</w:t>
      </w:r>
      <w:r>
        <w:t>以上防空地下室。</w:t>
      </w:r>
    </w:p>
    <w:p w:rsidR="0024209B" w:rsidRDefault="0024209B" w:rsidP="0024209B">
      <w:pPr>
        <w:spacing w:line="247" w:lineRule="auto"/>
        <w:ind w:firstLineChars="200" w:firstLine="420"/>
      </w:pPr>
      <w:r>
        <w:rPr>
          <w:rFonts w:hint="eastAsia"/>
        </w:rPr>
        <w:t>第四十八条：按照规定应修建防空地下室的民用建筑，因地质、地形等原因不宜修建的，或者规定应建面积小于民用建筑地面首层建筑面积的，经人民防空主管部门批准，可以不修建，但必须按照应修建防空地下室面积所需造价缴纳易地建设费，由人民防空主管部门统一就近易地修建。</w:t>
      </w:r>
    </w:p>
    <w:p w:rsidR="0024209B" w:rsidRDefault="0024209B" w:rsidP="0024209B">
      <w:pPr>
        <w:spacing w:line="247" w:lineRule="auto"/>
        <w:ind w:firstLineChars="200" w:firstLine="420"/>
      </w:pPr>
      <w:r>
        <w:rPr>
          <w:rFonts w:hint="eastAsia"/>
        </w:rPr>
        <w:t>二、存在问题</w:t>
      </w:r>
    </w:p>
    <w:p w:rsidR="0024209B" w:rsidRDefault="0024209B" w:rsidP="0024209B">
      <w:pPr>
        <w:spacing w:line="247" w:lineRule="auto"/>
        <w:ind w:firstLineChars="200" w:firstLine="420"/>
      </w:pPr>
      <w:r>
        <w:t>1.</w:t>
      </w:r>
      <w:r>
        <w:t>层高</w:t>
      </w:r>
      <w:r>
        <w:t>10</w:t>
      </w:r>
      <w:r>
        <w:t>层</w:t>
      </w:r>
      <w:r>
        <w:t>(</w:t>
      </w:r>
      <w:r>
        <w:t>含</w:t>
      </w:r>
      <w:r>
        <w:t>)</w:t>
      </w:r>
      <w:r>
        <w:t>以上问题。</w:t>
      </w:r>
      <w:r>
        <w:t>20</w:t>
      </w:r>
      <w:r>
        <w:t>世纪</w:t>
      </w:r>
      <w:r>
        <w:t>90</w:t>
      </w:r>
      <w:r>
        <w:t>年代高层建筑特别是高层住宅很少，但现在即使在县城百米高层住宅也普遍了，问题也随之而来。举两个例子：（</w:t>
      </w:r>
      <w:r>
        <w:t>1</w:t>
      </w:r>
      <w:r>
        <w:t>）本地多层（</w:t>
      </w:r>
      <w:r>
        <w:t>9</w:t>
      </w:r>
      <w:r>
        <w:t>层及以下）民用建筑按地面总建筑面积</w:t>
      </w:r>
      <w:r>
        <w:t>4%</w:t>
      </w:r>
      <w:r>
        <w:t>修建防空地下室，</w:t>
      </w:r>
      <w:r>
        <w:t>33</w:t>
      </w:r>
      <w:r>
        <w:t>层住宅每层</w:t>
      </w:r>
      <w:r>
        <w:t>1000</w:t>
      </w:r>
      <w:r>
        <w:t>平方米，如果按现行规定则应建</w:t>
      </w:r>
      <w:r>
        <w:t>1000</w:t>
      </w:r>
      <w:r>
        <w:t>平方米人防，如果按</w:t>
      </w:r>
      <w:r>
        <w:t>4%</w:t>
      </w:r>
      <w:r>
        <w:t>结建比例则应建</w:t>
      </w:r>
      <w:r>
        <w:t>1320</w:t>
      </w:r>
      <w:r>
        <w:t>平方米；（</w:t>
      </w:r>
      <w:r>
        <w:t>2</w:t>
      </w:r>
      <w:r>
        <w:t>）</w:t>
      </w:r>
      <w:r>
        <w:t>10</w:t>
      </w:r>
      <w:r>
        <w:t>层住宅每层</w:t>
      </w:r>
      <w:r>
        <w:t>1000</w:t>
      </w:r>
      <w:r>
        <w:t>平方米，如果按现行规定也是应建</w:t>
      </w:r>
      <w:r>
        <w:t>1000</w:t>
      </w:r>
      <w:r>
        <w:t>平方米人防，如果按</w:t>
      </w:r>
      <w:r>
        <w:t>4%</w:t>
      </w:r>
      <w:r>
        <w:t>结建比例则应建</w:t>
      </w:r>
      <w:r>
        <w:t>400</w:t>
      </w:r>
      <w:r>
        <w:t>平方米。（</w:t>
      </w:r>
      <w:r>
        <w:t>1</w:t>
      </w:r>
      <w:r>
        <w:t>）和（</w:t>
      </w:r>
      <w:r>
        <w:t>2</w:t>
      </w:r>
      <w:r>
        <w:t>）相比，</w:t>
      </w:r>
      <w:r>
        <w:t>10</w:t>
      </w:r>
      <w:r>
        <w:t>层最亏，</w:t>
      </w:r>
      <w:r>
        <w:t>25</w:t>
      </w:r>
      <w:r>
        <w:t>层持平，超过则赚，明显存在不合理的</w:t>
      </w:r>
      <w:r>
        <w:rPr>
          <w:rFonts w:hint="eastAsia"/>
        </w:rPr>
        <w:t>地方。</w:t>
      </w:r>
    </w:p>
    <w:p w:rsidR="0024209B" w:rsidRDefault="0024209B" w:rsidP="0024209B">
      <w:pPr>
        <w:spacing w:line="247" w:lineRule="auto"/>
        <w:ind w:firstLineChars="200" w:firstLine="420"/>
      </w:pPr>
      <w:r>
        <w:t>2.</w:t>
      </w:r>
      <w:r>
        <w:t>基础埋深</w:t>
      </w:r>
      <w:r>
        <w:t>3</w:t>
      </w:r>
      <w:r>
        <w:t>米</w:t>
      </w:r>
      <w:r>
        <w:t>(</w:t>
      </w:r>
      <w:r>
        <w:t>含</w:t>
      </w:r>
      <w:r>
        <w:t>)</w:t>
      </w:r>
      <w:r>
        <w:t>以上问题。</w:t>
      </w:r>
      <w:r>
        <w:t>20</w:t>
      </w:r>
      <w:r>
        <w:t>年前，地下室很少，但是随着土地资源紧缺、停车位指标提高等因素，新建建筑基本都有地下室，多层地下室也常有。除了半地下室，一般基础埋深不会低于</w:t>
      </w:r>
      <w:r>
        <w:t>3</w:t>
      </w:r>
      <w:r>
        <w:t>米，按现行规定即使地面一层的建筑有地下室，也要按照地面首层建筑面积修建人防，显得太机械，明显不是鼓励利用地下空间资源。在实际工作中，建设方对此意见很大，执行中也遇到很大阻力。</w:t>
      </w:r>
    </w:p>
    <w:p w:rsidR="0024209B" w:rsidRDefault="0024209B" w:rsidP="0024209B">
      <w:pPr>
        <w:spacing w:line="247" w:lineRule="auto"/>
        <w:ind w:firstLineChars="200" w:firstLine="420"/>
      </w:pPr>
      <w:r>
        <w:t>3.</w:t>
      </w:r>
      <w:r>
        <w:t>地下工程兼顾人防问题。地下交通干线只是地下工程的一小部分，大量的民用普通地下室按什么比例、标准、等级、功能兼顾，目前还没有统一明确的法律法规规定，只是一些地区规范性文件中有所规定。此外，兼顾人防的产权不明确，建设方积极性不高。</w:t>
      </w:r>
    </w:p>
    <w:p w:rsidR="0024209B" w:rsidRDefault="0024209B" w:rsidP="0024209B">
      <w:pPr>
        <w:spacing w:line="247" w:lineRule="auto"/>
        <w:ind w:firstLineChars="200" w:firstLine="420"/>
      </w:pPr>
      <w:r>
        <w:t>4.</w:t>
      </w:r>
      <w:r>
        <w:t>防空地下室规模问题。按照人民防空地下室设计规范，人员掩蔽工程防护单元建筑面积</w:t>
      </w:r>
      <w:r>
        <w:t>≤2000</w:t>
      </w:r>
      <w:r>
        <w:t>㎡，配套工程</w:t>
      </w:r>
      <w:r>
        <w:t>≤4000</w:t>
      </w:r>
      <w:r>
        <w:t>㎡。但按现行规定，有的项目应建防空地下室面积过小，甚至低于</w:t>
      </w:r>
      <w:r>
        <w:t>100</w:t>
      </w:r>
      <w:r>
        <w:t>平方米。虽然这样可以多点布局，有利于战时人员就近掩蔽，但是小面积人防除去功能房外实际使用面积过小，不利于平时使用，而且还必须安装一个防护单元的防护防化设备，很不经济。</w:t>
      </w:r>
    </w:p>
    <w:p w:rsidR="0024209B" w:rsidRDefault="0024209B" w:rsidP="0024209B">
      <w:pPr>
        <w:spacing w:line="247" w:lineRule="auto"/>
        <w:ind w:firstLineChars="200" w:firstLine="420"/>
      </w:pPr>
      <w:r>
        <w:rPr>
          <w:rFonts w:hint="eastAsia"/>
        </w:rPr>
        <w:t>三、几点建议</w:t>
      </w:r>
    </w:p>
    <w:p w:rsidR="0024209B" w:rsidRDefault="0024209B" w:rsidP="0024209B">
      <w:pPr>
        <w:spacing w:line="247" w:lineRule="auto"/>
        <w:ind w:firstLineChars="200" w:firstLine="420"/>
      </w:pPr>
      <w:r>
        <w:t>1.</w:t>
      </w:r>
      <w:r>
        <w:t>调整人防工程结建比例。人防工程建设的最终目的是战时防空，急时应急，保证人民群众生命财产安全，因此必须以人为本。建议取消</w:t>
      </w:r>
      <w:r>
        <w:t>10</w:t>
      </w:r>
      <w:r>
        <w:t>层</w:t>
      </w:r>
      <w:r>
        <w:t>(</w:t>
      </w:r>
      <w:r>
        <w:t>含</w:t>
      </w:r>
      <w:r>
        <w:t>)</w:t>
      </w:r>
      <w:r>
        <w:t>以上结建规定，不论高层多层，统一由地面总建筑面积按比例结建。江苏省住建厅就发布了《城市居住区人防工程规划设计规范》，规定了各类住住区人均人防工程配建面积指标，值得借鉴。统筹考虑小区人数，如果人均人防工程配建面积已达标，多余的应建人防面积可以易地建设。</w:t>
      </w:r>
    </w:p>
    <w:p w:rsidR="0024209B" w:rsidRDefault="0024209B" w:rsidP="0024209B">
      <w:pPr>
        <w:spacing w:line="247" w:lineRule="auto"/>
        <w:ind w:firstLineChars="200" w:firstLine="420"/>
      </w:pPr>
      <w:r>
        <w:t>2.</w:t>
      </w:r>
      <w:r>
        <w:t>明确地下室兼顾事宜。建议取消基础埋深</w:t>
      </w:r>
      <w:r>
        <w:t>3</w:t>
      </w:r>
      <w:r>
        <w:t>米</w:t>
      </w:r>
      <w:r>
        <w:t>(</w:t>
      </w:r>
      <w:r>
        <w:t>含</w:t>
      </w:r>
      <w:r>
        <w:t>)</w:t>
      </w:r>
      <w:r>
        <w:t>以上结建规定，地下室统一按适当比例兼顾人防，并明确兼顾人防等级、功能。对城镇人均人防工程面积较大、已达标的地区可以不兼顾，收取易地建设费；人防工程总量较小、人均差距大的地区可适当提高兼顾比例，尽快提高总量。为节约土地资源，积极鼓励向下发展，对多层地下室还应该分层对待，如负一层按比例兼顾，负二层及以下缴纳易地建设费。同时，兼顾人防的产权法律上必须明确为投资者所有，并出台人防工程产权登记办法，确定兼顾人防管理办法。</w:t>
      </w:r>
    </w:p>
    <w:p w:rsidR="0024209B" w:rsidRDefault="0024209B" w:rsidP="0024209B">
      <w:pPr>
        <w:spacing w:line="247" w:lineRule="auto"/>
        <w:ind w:firstLineChars="200" w:firstLine="420"/>
        <w:rPr>
          <w:rFonts w:hint="eastAsia"/>
        </w:rPr>
      </w:pPr>
      <w:r>
        <w:t>3.</w:t>
      </w:r>
      <w:r>
        <w:t>统一人防工程建设与否问题。合理确定人防工程最小建设规模，建议项目应建人防面积低于一个防护单元</w:t>
      </w:r>
      <w:r>
        <w:t>1200</w:t>
      </w:r>
      <w:r>
        <w:t>平方米的原则上不建，进行易地建设。城市应划分人防区域，区域内人防指标已达标的，项目应建人防无论规模大小不再新建，可以易地建设，实现区域平衡。这样政府既可以适当集中易地建设费，投资建设一些急需的公共服务人防工程，又可以保证城镇人防工程规划布局科学，还可以确保人防工程建设经济合理，方便使用。</w:t>
      </w:r>
    </w:p>
    <w:p w:rsidR="0024209B" w:rsidRDefault="0024209B" w:rsidP="0024209B">
      <w:pPr>
        <w:spacing w:line="247" w:lineRule="auto"/>
        <w:ind w:firstLineChars="200" w:firstLine="420"/>
        <w:jc w:val="right"/>
        <w:rPr>
          <w:rFonts w:hint="eastAsia"/>
        </w:rPr>
      </w:pPr>
      <w:r>
        <w:rPr>
          <w:rFonts w:hint="eastAsia"/>
        </w:rPr>
        <w:t>百度文库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5"/>
          <w:attr w:name="Month" w:val="7"/>
          <w:attr w:name="Year" w:val="2020"/>
        </w:smartTagPr>
        <w:r>
          <w:rPr>
            <w:rFonts w:hint="eastAsia"/>
          </w:rPr>
          <w:t>2020-7-15</w:t>
        </w:r>
      </w:smartTag>
    </w:p>
    <w:p w:rsidR="0024209B" w:rsidRDefault="0024209B" w:rsidP="002C5C29">
      <w:pPr>
        <w:sectPr w:rsidR="0024209B" w:rsidSect="002C5C2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33C57" w:rsidRDefault="00833C57"/>
    <w:sectPr w:rsidR="00833C5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4209B"/>
    <w:rsid w:val="0024209B"/>
    <w:rsid w:val="00833C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24209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4209B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24209B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306</Words>
  <Characters>1748</Characters>
  <Application>Microsoft Office Word</Application>
  <DocSecurity>0</DocSecurity>
  <Lines>14</Lines>
  <Paragraphs>4</Paragraphs>
  <ScaleCrop>false</ScaleCrop>
  <Company>Microsoft</Company>
  <LinksUpToDate>false</LinksUpToDate>
  <CharactersWithSpaces>2050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2022-07-08T07:06:00Z</dcterms:created>
</cp:coreProperties>
</file>