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A7" w:rsidRDefault="006615A7" w:rsidP="00222EC9">
      <w:pPr>
        <w:pStyle w:val="1"/>
      </w:pPr>
      <w:r w:rsidRPr="00222EC9">
        <w:rPr>
          <w:rFonts w:hint="eastAsia"/>
        </w:rPr>
        <w:t>唐山人防：扎实推动人防事业“提质增效”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唐山人防始终坚持以民为本，聚焦主责主业，积极主动融入，驰而不息推动人防事业实现高质量发展，为实现“人民对美好生活的向往”贡献人防力量。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加强指挥体系建设，提升战时防空指挥效能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唐山人防始终把党对人民防空的绝对领导放在第一位，落实军政共同领导体制，重大工作事项积极向市委市政府、军分区和省人防办请示汇报。在全省率先完成了指挥部实名化工作，以国动委的名义印发了《关于落实人民防空指挥部指挥席位编成的通知》，成立了由分管人防工作的副市长任指挥长，军分区副司令员、市政府副秘书长和市人防办主任担任副指挥长，市直相关部门主要负责同志为成员的人民防空指挥部，指挥部成员单位定人、定岗、定责，并定期召开联络员会议，为战时顺畅高效实施人民防空行动奠定了坚实基础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推进人防信息化建设，提升应急通信保障能力。坚持以战领建，着力将人防指挥信息平台建设向能打仗、打胜仗聚焦，向体系化、规范化、实战化转变。建成基本指挥所、机动指挥所与人防指挥室相结合的人民防空指挥信息平台。形成了集情报、警报、通信、监视、显控、信息采集等功能为一体的指挥控制系统，有线与无线相结合的人民防空指挥专网和以预警报知、指挥控制、防护救援系统为主导的人民防空信息化、网络化支援体系，健全完善了以指挥平台为核心，卫星、短波、</w:t>
      </w:r>
      <w:r>
        <w:t>5G</w:t>
      </w:r>
      <w:r>
        <w:t>图传、光纤通信为骨干的人防通信专业网。建立反应灵敏、布点科学、覆盖全部的警报报知通</w:t>
      </w:r>
      <w:r>
        <w:rPr>
          <w:rFonts w:hint="eastAsia"/>
        </w:rPr>
        <w:t>信网。全市形成了内外结合、高低搭配、移动和固定相互补充的人防警报体系，警报统控率</w:t>
      </w:r>
      <w:r>
        <w:t>100%</w:t>
      </w:r>
      <w:r>
        <w:t>，城市建成区音响覆盖率达</w:t>
      </w:r>
      <w:r>
        <w:t>95%</w:t>
      </w:r>
      <w:r>
        <w:t>以上。作为改革创新任务，将人防警报发布系统对接国家突发事件预警信息发布系统，拓展了警报使用功能，形成了预警信息</w:t>
      </w:r>
      <w:r>
        <w:t>“</w:t>
      </w:r>
      <w:r>
        <w:t>一键式</w:t>
      </w:r>
      <w:r>
        <w:t>”</w:t>
      </w:r>
      <w:r>
        <w:t>发布能力。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强化综合防护体系建设，提高防空抗毁能力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坚持发挥人防特色和优势，构建完善综合防护体系，扎实推进城市防空抗毁能力。城市建设要落实人民防空需求。城市建设要坚持地上地下同步，为人民防空建设留足空间，落实城市建设详细规划中的人民防空工程规划要求，促进人民防空建设与城市建设紧密结合。唐山人防工程建设专项规划已全面纳入城市空间发展总规划。依法落实防空地下室建设规定。印发《关于规范结合民用建筑修建防空地下室执法监管工作的意见》。按照“应建尽建，应收尽收”的原则，</w:t>
      </w:r>
      <w:r>
        <w:t>2020</w:t>
      </w:r>
      <w:r>
        <w:t>年全市累计受理</w:t>
      </w:r>
      <w:r>
        <w:t>“</w:t>
      </w:r>
      <w:r>
        <w:t>结建</w:t>
      </w:r>
      <w:r>
        <w:t>”</w:t>
      </w:r>
      <w:r>
        <w:t>审批项目数十个，批建人防工程数十万平方米，批收易地建设费数百万元。夯实</w:t>
      </w:r>
      <w:r>
        <w:rPr>
          <w:rFonts w:hint="eastAsia"/>
        </w:rPr>
        <w:t>人防工程维护管理责任。坚持“谁使用、谁管理、谁维护”的原则，严格按照《唐山市防空地下室维护与使用管理办法》，发放使用证、签订责任书。切实抓好重要经济目标防护工作。印发《唐山市重要经济目标防护军事斗争准备工作方案》，动态更新重要经济目标目录，有序落实防护建设要求，将地上地下、平时战时、应急应战一体考虑，做到“四有”（有方案、有措施、有防护队伍、有集训演练）促进重要经济目标落实防护建设。进一步强化人防专业队伍建设。对人防专业队进行动态整组、整训，强化协同训练。坚持实战牵引，探索新型队伍建设，积极谋划组建适应新时期人防需求的电子对抗、伪装防护、引偏诱爆等新型人防专业队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加强疏散体系建设，提高人口疏散承载能力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唐山人防大力推进人民防空防灾一体化建设进程，健全完善防空防灾相结合的人口疏散指挥管理和组织保障工作机制，加快人口疏散体系建设，全面提高“战时应战，平时应急”人口疏散承载能力。完善人口疏散预案。根据战时防空袭和平时防灾的需要，动态修订和完善人口疏散行动预案、人口接收安置预案及各项保障计划。明确人口疏散组织指挥机构。坚持“落实人员，明确职责，建立联系制度，全面熟悉情况”的原则，充分依靠当地群众，建立志愿者队伍，开展经常性工作和活动，构建人口疏散引导和联络机制。加强人口疏散场所建设。按照“能生活、能生产、能学习、能防护、能安置”的要求，建立多个人口疏散基地；按照人防工程标示指示牌悬挂实施方案和制作标准，开展人防工程避难场所标识牌悬挂行动，满足市民应急避难需求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全国“两会”期间，习近平总书记指出“把高质量发展同满足人民美好生活需要紧密结合起来”。具有“战时防空、平时服务、应急支援”职责使命的人民防空事业要找准“人民美好生活需要”的切合点，着力在三个“积极主动融入”方面下功夫、见成效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融入人防发展的顶层设计。唐山人防紧密结合“首都东大门”防空责任，站在国家战略、长期战略的高度搞谋划，依据城市地下空间规划。完成人防专项规划修编，坚持人防工程建设与城市发展同步推进、共同发展，精心谋划《“十四五”期间人防发展规划》，组织编制《唐山市人民防空工程规划》《唐山市人防信息化建设规划》等专项规划，确保人防发展“有章可循”“有规可依”，突显顶层设计的引导性、前瞻性、科学性和可操作性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融入地方经济社会发展。人民防空是经济社会发展的重要组成部分，是服务经济社会发展的一支重要力量，人防部门必须自觉把人防建设融入经济发展大局，融入城镇化发展战略，提升人防反哺社会、服务民生的能力。是拓宽筹资渠道。传统的人防工程建设都是由政府投资、建设和管理，不仅占用政府资金多，需要投入大量的人力、物力和财力。为改变这种现状，人防部门应鼓励和引导社会力量参与人防设施建设、经营和管理，发展人防产业，实现战备效益、经济效益和社会效益同步提升；服务产业项目建设。落实好人防优惠政策，减轻企业负担，按照我办倾心打造的“三心”（让建设单位省心，参建单位踏心，服务对象暖心）服务品牌和“最多跑一次”的要求，全力提升人防建设质量监管效率和服务效能；助力经济发展战略，与新农村建设相结合，充分发挥人防优势和作用，加强人防疏散地域建设，服务乡村振兴战略，帮助和改善农村基础设施，完善和提高疏散地域功能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融入公共服务体系。坚持“军民融合、平战结合，推进防空防灾一体化建设”，充分利用人防的先进设施设备和人力技术资源防灾救灾，大幅提升政府的应急救援能力。拓展公共服务功能。在确保战时使用效能的前提下，合理开发利用人防工程服务于交通、停车、仓储、应急避难、宣传教育等，改善城市生态、提升城市品位，为城市经济发展、群众生产生活、防灾救灾等服务。</w:t>
      </w:r>
      <w:r>
        <w:t>2020</w:t>
      </w:r>
      <w:r>
        <w:t>年市本级新增</w:t>
      </w:r>
      <w:r>
        <w:t>3000</w:t>
      </w:r>
      <w:r>
        <w:t>多个停车位，开辟</w:t>
      </w:r>
      <w:r>
        <w:t>1</w:t>
      </w:r>
      <w:r>
        <w:t>处纳凉避暑场所。</w:t>
      </w:r>
    </w:p>
    <w:p w:rsidR="006615A7" w:rsidRDefault="006615A7" w:rsidP="006615A7">
      <w:pPr>
        <w:ind w:firstLineChars="200" w:firstLine="420"/>
      </w:pPr>
      <w:r>
        <w:rPr>
          <w:rFonts w:hint="eastAsia"/>
        </w:rPr>
        <w:t>支援政府应急管理。充分发挥人防在信息预警和应急通信方面的优势，主动谋划、全力对接，积极参加防灾救灾和应急支援行动，推动人防指挥系统纳入应急救援指挥体系。市人防办与市应急管理局联合印发了《关于人防应急力量纳入政府应急管理体系的实施方案》，最大限度地发挥应急合力作用，为人防应急支援提供有效支撑。服务公共安全教育。发挥市本级和各县（市）区人防宣传场所的主阵地作用，将人防宣传教育纳入国防教育和社会公共安全教育体系。唐山人防将启新宣传教育基地纳入全市旅游精品线路，重点建设世纪龙庭、南湖春晓等人防示范社区，开展社区防空防灾技能培训千余次，提高了群众应急避险、自救互救和心理防护能力。</w:t>
      </w:r>
    </w:p>
    <w:p w:rsidR="006615A7" w:rsidRDefault="006615A7" w:rsidP="00222EC9">
      <w:pPr>
        <w:jc w:val="right"/>
      </w:pPr>
      <w:r>
        <w:rPr>
          <w:rFonts w:hint="eastAsia"/>
        </w:rPr>
        <w:t>中国房地产网</w:t>
      </w:r>
      <w:r>
        <w:t>2021-10-20</w:t>
      </w:r>
    </w:p>
    <w:p w:rsidR="006615A7" w:rsidRDefault="006615A7" w:rsidP="007B07A4">
      <w:pPr>
        <w:sectPr w:rsidR="006615A7" w:rsidSect="007B07A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339F" w:rsidRDefault="0078339F"/>
    <w:sectPr w:rsidR="0078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5A7"/>
    <w:rsid w:val="006615A7"/>
    <w:rsid w:val="0078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15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15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2022-07-10T08:32:00Z</dcterms:created>
</cp:coreProperties>
</file>