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AB" w:rsidRDefault="001C3AAB" w:rsidP="00DE543A">
      <w:pPr>
        <w:pStyle w:val="1"/>
        <w:spacing w:line="245" w:lineRule="auto"/>
        <w:rPr>
          <w:rFonts w:hint="eastAsia"/>
        </w:rPr>
      </w:pPr>
      <w:r w:rsidRPr="00C41219">
        <w:rPr>
          <w:rFonts w:hint="eastAsia"/>
        </w:rPr>
        <w:t>温州市</w:t>
      </w:r>
      <w:r>
        <w:rPr>
          <w:rFonts w:hint="eastAsia"/>
        </w:rPr>
        <w:t>：</w:t>
      </w:r>
      <w:r w:rsidRPr="00C41219">
        <w:rPr>
          <w:rFonts w:hint="eastAsia"/>
        </w:rPr>
        <w:t>守正创新</w:t>
      </w:r>
      <w:r w:rsidRPr="00C41219">
        <w:t xml:space="preserve"> 服务人民 注重融合 努力推进人防宣传工作高质量发展</w:t>
      </w:r>
    </w:p>
    <w:p w:rsidR="001C3AAB" w:rsidRDefault="001C3AAB" w:rsidP="001C3AAB">
      <w:pPr>
        <w:spacing w:line="245" w:lineRule="auto"/>
        <w:ind w:firstLineChars="200" w:firstLine="420"/>
      </w:pPr>
      <w:r>
        <w:rPr>
          <w:rFonts w:hint="eastAsia"/>
        </w:rPr>
        <w:t>温州市人防办认真落实省人防办“嘉兴会议”精神，积极探索“全域宣传”的实现路径，积极构建与时代发展同步、与群众需求契合、与生产生活交融的人防宣传体系，在全媒体运用、大纵深推进、宽领域覆盖上求创新，在区域联合、资源整合、体系融合上求突破，不断开创人防宣传工作的新局面。</w:t>
      </w:r>
    </w:p>
    <w:p w:rsidR="001C3AAB" w:rsidRDefault="001C3AAB" w:rsidP="001C3AAB">
      <w:pPr>
        <w:spacing w:line="245" w:lineRule="auto"/>
        <w:ind w:firstLineChars="200" w:firstLine="420"/>
      </w:pPr>
      <w:r>
        <w:rPr>
          <w:rFonts w:hint="eastAsia"/>
        </w:rPr>
        <w:t>一、锚定守正创新，综合施策谋提升</w:t>
      </w:r>
    </w:p>
    <w:p w:rsidR="001C3AAB" w:rsidRDefault="001C3AAB" w:rsidP="001C3AAB">
      <w:pPr>
        <w:spacing w:line="245" w:lineRule="auto"/>
        <w:ind w:firstLineChars="200" w:firstLine="420"/>
      </w:pPr>
      <w:r>
        <w:rPr>
          <w:rFonts w:hint="eastAsia"/>
        </w:rPr>
        <w:t>温州市人防办努力学习运用党的十八大以来宣传思想工作最新理论成果，旗帜鲜明坚持和加强党对意识形态工作的领导，深刻把握新时代宣传思想工作的根本方向，深刻把握新时代宣传思想工作的总要求，深刻把握守正创新的新要求，始终坚持正确的政治方向、舆论导向、价值取向，为推动温州人防工作高质量发展提供坚强舆论保障。</w:t>
      </w:r>
    </w:p>
    <w:p w:rsidR="001C3AAB" w:rsidRDefault="001C3AAB" w:rsidP="001C3AAB">
      <w:pPr>
        <w:spacing w:line="245" w:lineRule="auto"/>
        <w:ind w:firstLineChars="200" w:firstLine="420"/>
      </w:pPr>
      <w:r>
        <w:rPr>
          <w:rFonts w:hint="eastAsia"/>
        </w:rPr>
        <w:t>（一）努力强化顶层设计。形成明确的</w:t>
      </w:r>
      <w:r>
        <w:t xml:space="preserve">  </w:t>
      </w:r>
      <w:r>
        <w:t>目标层次和根本的动力机制，从增强宣传工作的活跃度、影响力和渗透性的目标出发搞好顶层设计。一是加强组织领导。党组严格落实意识形态工作主体责任，对宣传思想工作做到党组统揽、全程监管、专题研究。主要领导亲自挂帅，部署重大宣传活动，协调难点问题；分管领导坚持靠前指挥、一线督查，有力促进各项工作高效有序开展；建立宣传工作领导小组，贯彻落实党组意见，执行上级决策部署。二是确定总体规划。秉持</w:t>
      </w:r>
      <w:r>
        <w:t xml:space="preserve"> “</w:t>
      </w:r>
      <w:r>
        <w:t>一个市、一盘棋、一家人</w:t>
      </w:r>
      <w:r>
        <w:t>”</w:t>
      </w:r>
      <w:r>
        <w:t>的理念，把握差异化发展和均衡性发展的关系，以市域宣传网系建设、各地</w:t>
      </w:r>
      <w:r>
        <w:rPr>
          <w:rFonts w:hint="eastAsia"/>
        </w:rPr>
        <w:t>特色品牌建设、基础平台载体建设、工作协同机制建设、宣传人才队伍建设这“五大建设”为抓手，构建多维立体的宣传管理体系和宣传工作格局，为高质量开展人防宣传提供持久的动力。三是破除传统定势。在思想认识上，坚决破除人员“宣传工作就是职能部门的事”“宣传是宣传、业务是业务”等思维定势，统一了“大家办宣传、全体都参与”的思想认识。在谋划落实中，统筹省人防办的目标任务和全市宣传思想工作整体布局，结合全市人防工作重点来筹划年度宣传工作，拉开工作框架，明确工作主线，选好工作支点。从而形成纵向贯通、整体协调、横向融汇、业务带动的良好宣传工作态势。</w:t>
      </w:r>
    </w:p>
    <w:p w:rsidR="001C3AAB" w:rsidRDefault="001C3AAB" w:rsidP="001C3AAB">
      <w:pPr>
        <w:spacing w:line="245" w:lineRule="auto"/>
        <w:ind w:firstLineChars="200" w:firstLine="420"/>
      </w:pPr>
      <w:r>
        <w:rPr>
          <w:rFonts w:hint="eastAsia"/>
        </w:rPr>
        <w:t>（二）积极提升机制效能。人防宣传工作要取得实效，必需依靠良好的机制来克服资源禀赋方面的不足，通过联动协作、力量整合来放大宣传效果。</w:t>
      </w:r>
      <w:r>
        <w:t xml:space="preserve"> </w:t>
      </w:r>
      <w:r>
        <w:t>一是优化联动协作。坚持上下联动，同步推进，放大宣传效果。如在今年</w:t>
      </w:r>
      <w:r>
        <w:t>“3·1”</w:t>
      </w:r>
      <w:r>
        <w:t>国际民防日、</w:t>
      </w:r>
      <w:r>
        <w:t>“5·12”</w:t>
      </w:r>
      <w:r>
        <w:t>防灾减灾日宣传活动和</w:t>
      </w:r>
      <w:r>
        <w:t>“</w:t>
      </w:r>
      <w:r>
        <w:t>最美人防人</w:t>
      </w:r>
      <w:r>
        <w:t>”</w:t>
      </w:r>
      <w:r>
        <w:t>评选过程中，全市</w:t>
      </w:r>
      <w:r>
        <w:t>11</w:t>
      </w:r>
      <w:r>
        <w:t>个县（市、区）按统一方案，同步开展宣传活动，实现多点爆发，同频共振，取得较大社会反响。与市委宣传部、团市委、主流媒体和中广有线等媒体公司，通过会商交流、战略合作、购买服务等形式建立横向协作关系，在配合引导、信息共享、情况互通、舆</w:t>
      </w:r>
      <w:r>
        <w:rPr>
          <w:rFonts w:hint="eastAsia"/>
        </w:rPr>
        <w:t>情应急、技术保障等工作中，始终掌握主动。二是落实绩效评估。对重大宣传任务和每个工作阶段，坚持做好指标分析、效果评判、检讨总结、通报反馈四个环节的工作，既做静态的定量分析，也有动态的比较评价，极大地提升了工作质量和效能。三是加强阵地监管。落实信息审查制度，建立报批程序，严格审核发布；建立网络舆情工作小组，落实轮值制度，年内及时发现并处置网络负面舆情共</w:t>
      </w:r>
      <w:r>
        <w:t>15</w:t>
      </w:r>
      <w:r>
        <w:t>条；把好各类宣传品的设计、核查关口，严格品质控制，杜绝出现公共传播事件。</w:t>
      </w:r>
    </w:p>
    <w:p w:rsidR="001C3AAB" w:rsidRDefault="001C3AAB" w:rsidP="001C3AAB">
      <w:pPr>
        <w:spacing w:line="245" w:lineRule="auto"/>
        <w:ind w:firstLineChars="200" w:firstLine="420"/>
      </w:pPr>
      <w:r>
        <w:rPr>
          <w:rFonts w:hint="eastAsia"/>
        </w:rPr>
        <w:t>（三）注重打磨产品质量。着眼于受众对信息的接收方式的深刻变化，在形式上做增量，在表达上找变量，以品质守住宣传价值的常量。一是丰富宣传手段。以“三结合”实现平台载体建设的多元化：新旧结合——从传统平面媒体宣传到移动新媒体手段运用，再到融媒体探索，面对不同年龄、职业受众的媒介细分是温州人防提升传播力的重要途径；动静结合——既有大型集中宣传，也注重调动志愿者、民防救援队，结合大学生暑期社会实践开展巡回宣传让人防宣传向纵深延伸，提升宣传渗透力；点面结合——既抓好人防教育体验馆、社区体验点、人防主题公园等“点”的建设，也在全市推开人防文化墙建设和人防宣传进工地等“面”的工作。二是紧跟传播热点。注重对群众关注的社会热点问题深入挖掘，找到人防宣传切入点：电影《流浪地球》和偶像剧《筑梦情缘》热播，我们即编辑有关人防地下室知识宣传的推文；当温州市民热议地铁建设时，我们即编发有关地铁人防的有关知识；及时根据程开甲、钱七虎院士的事迹，进行核防护工程的宣传，获得了较好的宣传效果。三是注重内容质量。每年开展人防宣传骨干培训，提高信息采编、媒体制作能力；积极与温州发布、晚报融媒体中心和媒体公司的交流，听取他们的相关意见，积极改进方法；办领导会同相关专家，对投资制作的人防主题宣传片《铸盾》全程介入指导，优良的制作品质获得社会各界的一致赞誉。</w:t>
      </w:r>
    </w:p>
    <w:p w:rsidR="001C3AAB" w:rsidRDefault="001C3AAB" w:rsidP="001C3AAB">
      <w:pPr>
        <w:spacing w:line="245" w:lineRule="auto"/>
        <w:ind w:firstLineChars="200" w:firstLine="420"/>
      </w:pPr>
      <w:r>
        <w:rPr>
          <w:rFonts w:hint="eastAsia"/>
        </w:rPr>
        <w:t>二、聚焦市民生活，精准发力强效果</w:t>
      </w:r>
    </w:p>
    <w:p w:rsidR="001C3AAB" w:rsidRDefault="001C3AAB" w:rsidP="001C3AAB">
      <w:pPr>
        <w:spacing w:line="245" w:lineRule="auto"/>
        <w:ind w:firstLineChars="200" w:firstLine="420"/>
      </w:pPr>
      <w:r>
        <w:rPr>
          <w:rFonts w:hint="eastAsia"/>
        </w:rPr>
        <w:t>坚持面向人民服务群众，坚决摒弃官僚主义形式主义，从群众中来，到群众中去，以贴近生活、有温度和质感的宣传，来强化引导力和传播力。</w:t>
      </w:r>
    </w:p>
    <w:p w:rsidR="001C3AAB" w:rsidRDefault="001C3AAB" w:rsidP="001C3AAB">
      <w:pPr>
        <w:spacing w:line="245" w:lineRule="auto"/>
        <w:ind w:firstLineChars="200" w:firstLine="420"/>
      </w:pPr>
      <w:r>
        <w:rPr>
          <w:rFonts w:hint="eastAsia"/>
        </w:rPr>
        <w:t>（一）融入城市建设润物无声。温州城市建设的大建大美、精建精美为人防宣传提供了广阔空间和丰沃土壤。一是推进文化墙建设。大规模城中村改造、危旧住房整治的拆、建场地围墙总量较多且存续时间较长，市人防办及时要求各地做好“填空题”，利用城市“留白”做好人防宣传工作，按照“抓点、连线、成片”的推进方法，将人防宣传延伸至城市的各条街巷，鹿城区惠民路、瓯海中心区</w:t>
      </w:r>
      <w:r>
        <w:t>B-16</w:t>
      </w:r>
      <w:r>
        <w:t>地块</w:t>
      </w:r>
      <w:r>
        <w:t>……100</w:t>
      </w:r>
      <w:r>
        <w:t>余面、近</w:t>
      </w:r>
      <w:r>
        <w:t>2</w:t>
      </w:r>
      <w:r>
        <w:t>万米的人防文化墙悄然筑成了城市的一道道风景线。二是推进宣传进工程。利用上门审批服务和开展质监工作时机，向工程负责人详细介绍有关人防法</w:t>
      </w:r>
      <w:r>
        <w:rPr>
          <w:rFonts w:hint="eastAsia"/>
        </w:rPr>
        <w:t>规，并在工地电子屏播报人防政策和安全防护知识。在各建成人防工程内部，通过设立标识标牌、宣传挂图、海报橱窗，让人防元素随处可见。三是拓展到特色小镇。抓住特色小镇建设的契机，及时做好关联渗透，如洞头区人防办依托与海霞女子民兵连的合作共建关系，将人防宣传融入到海霞特色小镇建设中，让人防元素成为其中亮点。永嘉耕读小院是著名的网红打卡地，永嘉县人防办和耕读小院签订共建协议，将永嘉县耕读小院确定为应急疏散基地和人防宣传场所。</w:t>
      </w:r>
    </w:p>
    <w:p w:rsidR="001C3AAB" w:rsidRDefault="001C3AAB" w:rsidP="001C3AAB">
      <w:pPr>
        <w:spacing w:line="245" w:lineRule="auto"/>
        <w:ind w:firstLineChars="200" w:firstLine="420"/>
      </w:pPr>
      <w:r>
        <w:rPr>
          <w:rFonts w:hint="eastAsia"/>
        </w:rPr>
        <w:t>（二）进入社会单元深耕细作。在“五进”基础上，将宣传触角向各个社会单元扩张延伸，努力做到“广谱覆盖”。一是宣传纵深更广阔。市、县人防办利用“六千结对”、“千名干部联千企”、下派农村指导员、助建乡村文化礼堂等契机，在乡村、企业投棋布子；各民防救援队利用参加综治巡防和拉练、救援等时机，向农村居民、海上养殖户和渔民宣讲人防（民防）知识。二是宣传孔径更精细。鹿城区、洞头区人防办设置路灯道旗、草地插、灯箱广告，平阳县设立人防流动书箱，让人防宣传元素进入居民小区。市人防办、苍南县东海民防救援队还组织志愿者对沿街商户、机关单位开展问卷调查，进入商务楼宇和住宅小区投放宣传海报。三是终端抵达更加到位。市人防办和中广有线温州分公司建立战略合作关系，依托其城区网络用户占比达</w:t>
      </w:r>
      <w:r>
        <w:t>70%</w:t>
      </w:r>
      <w:r>
        <w:t>的优势，将人防宣传模块整合进入智慧人防小区建设中，在开机和频道切换广告植入人防宣传，并在其</w:t>
      </w:r>
      <w:r>
        <w:t>“</w:t>
      </w:r>
      <w:r>
        <w:t>本地屏</w:t>
      </w:r>
      <w:r>
        <w:t>”</w:t>
      </w:r>
      <w:r>
        <w:t>和</w:t>
      </w:r>
      <w:r>
        <w:t>“</w:t>
      </w:r>
      <w:r>
        <w:t>慧教育</w:t>
      </w:r>
      <w:r>
        <w:t>”</w:t>
      </w:r>
      <w:r>
        <w:t>栏目中，开辟人防宣传频道，播放人防纪录片、专题片，推送安全防护常识，让人防宣传</w:t>
      </w:r>
      <w:r>
        <w:t>“</w:t>
      </w:r>
      <w:r>
        <w:t>推门入户、登堂入室</w:t>
      </w:r>
      <w:r>
        <w:t>”</w:t>
      </w:r>
      <w:r>
        <w:t>。</w:t>
      </w:r>
    </w:p>
    <w:p w:rsidR="001C3AAB" w:rsidRDefault="001C3AAB" w:rsidP="001C3AAB">
      <w:pPr>
        <w:spacing w:line="245" w:lineRule="auto"/>
        <w:ind w:firstLineChars="200" w:firstLine="420"/>
      </w:pPr>
      <w:r>
        <w:rPr>
          <w:rFonts w:hint="eastAsia"/>
        </w:rPr>
        <w:t>（三）汇入日常生活如影随形。以贴近市民日常生活的“伴随式”宣传让老百姓感受到温州人防的诚意与温度，是我们一直以来的价值追求，“温州人防又在‘搞事情’”是老百姓对我们宣传影响力的肯定。一是进入指尖生活。积极应对读屏时代对媒体运用能力提出的新要求，除了在两微一端推送软文外，市、县两级人防办还通过图文直播、视频直播等形式对重大活动进行宣传，以发送邀请函、有奖答题等形式进行活动预热。在朋友圈发布公益广告，并通过大数据分析，对标签人群定向发布来实现精准投送，实现边际效应最大化。二是伴随交通出行。在全市</w:t>
      </w:r>
      <w:r>
        <w:t>1800</w:t>
      </w:r>
      <w:r>
        <w:t>辆公共交</w:t>
      </w:r>
      <w:r>
        <w:rPr>
          <w:rFonts w:hint="eastAsia"/>
        </w:rPr>
        <w:t>通工具投放移动电视公益宣传短片、在市域铁路</w:t>
      </w:r>
      <w:r>
        <w:t>S1</w:t>
      </w:r>
      <w:r>
        <w:t>线人流最密集的核心站点发布梯顶广告、在动车站出站大厅发布电视广告、在温州交通广播频道播报人防（民防）小知识</w:t>
      </w:r>
      <w:r>
        <w:t>……</w:t>
      </w:r>
      <w:r>
        <w:t>高密度的人防宣传显著提升了传播力。三是植入文娱休闲。将市民文娱休闲空间作为人防宣传的重要领域积极开拓：</w:t>
      </w:r>
      <w:r>
        <w:t>“5·12”</w:t>
      </w:r>
      <w:r>
        <w:t>期间，市人防办抓住五一档期，在中心城区</w:t>
      </w:r>
      <w:r>
        <w:t>10</w:t>
      </w:r>
      <w:r>
        <w:t>个巨幕影厅投放映前人防公益广告片、对中广有线机顶盒用户强插人防宣传字幕，累计宣传达</w:t>
      </w:r>
      <w:r>
        <w:t>35</w:t>
      </w:r>
      <w:r>
        <w:t>天；在各主要商圈、城市综合体和</w:t>
      </w:r>
      <w:r>
        <w:t>“</w:t>
      </w:r>
      <w:r>
        <w:t>月光经济</w:t>
      </w:r>
      <w:r>
        <w:t>”</w:t>
      </w:r>
      <w:r>
        <w:t>热点地域设置人防元素，实现空间占领和时域拓展。</w:t>
      </w:r>
    </w:p>
    <w:p w:rsidR="001C3AAB" w:rsidRDefault="001C3AAB" w:rsidP="001C3AAB">
      <w:pPr>
        <w:spacing w:line="245" w:lineRule="auto"/>
        <w:ind w:firstLineChars="200" w:firstLine="420"/>
      </w:pPr>
      <w:r>
        <w:rPr>
          <w:rFonts w:hint="eastAsia"/>
        </w:rPr>
        <w:t>三、围绕融合发展，协作联动巧作为</w:t>
      </w:r>
    </w:p>
    <w:p w:rsidR="001C3AAB" w:rsidRDefault="001C3AAB" w:rsidP="001C3AAB">
      <w:pPr>
        <w:spacing w:line="245" w:lineRule="auto"/>
        <w:ind w:firstLineChars="200" w:firstLine="420"/>
      </w:pPr>
      <w:r>
        <w:rPr>
          <w:rFonts w:hint="eastAsia"/>
        </w:rPr>
        <w:t>从“打造”向“打通”转变，努力变独立发展为交互发展、融合发展，与各部门、院校和媒体，建立和谐互补互信的新型关系，积极寻求利益“共同点”、“结合部”，充分发挥出叠加优势，实现赋能增效。</w:t>
      </w:r>
    </w:p>
    <w:p w:rsidR="001C3AAB" w:rsidRDefault="001C3AAB" w:rsidP="001C3AAB">
      <w:pPr>
        <w:spacing w:line="245" w:lineRule="auto"/>
        <w:ind w:firstLineChars="200" w:firstLine="420"/>
      </w:pPr>
      <w:r>
        <w:rPr>
          <w:rFonts w:hint="eastAsia"/>
        </w:rPr>
        <w:t>（一）跨越部门界限，实现面上联动。积极与气象局、综合执法局、团市委、红会等部门单位协调，在气象（地质）灾害防治、志愿者服务、执法宣传等领域，建立资源共享、活动联办、平台协作的开放式宣传合作关系。洞头区制定《洞头区推进人防融合式发展三年行动方案（</w:t>
      </w:r>
      <w:r>
        <w:t>2018</w:t>
      </w:r>
      <w:r>
        <w:t>年</w:t>
      </w:r>
      <w:r>
        <w:t>——2020</w:t>
      </w:r>
      <w:r>
        <w:t>年）》，积极探索以融合做强人防的重要路径，获得区领导的肯定与支持。</w:t>
      </w:r>
    </w:p>
    <w:p w:rsidR="001C3AAB" w:rsidRDefault="001C3AAB" w:rsidP="001C3AAB">
      <w:pPr>
        <w:spacing w:line="245" w:lineRule="auto"/>
        <w:ind w:firstLineChars="200" w:firstLine="420"/>
      </w:pPr>
      <w:r>
        <w:rPr>
          <w:rFonts w:hint="eastAsia"/>
        </w:rPr>
        <w:t>（二）强化需求对接，借力社会资源。积极推进与浙江安防职业技术学院专业在公共安全领域的合作，建立科研课题合作、教学实践等十余个项目合作平台，还利用学生采取“准警化”管理，作风纪律严的优势，通过暑期社会实践等机会，开展人防宣传志愿服务。与广电传媒温州分公司签订战略合作协议，依托其媒体资源，开展人防宣传教育。永嘉县购买社会服务，依托“永嘉平安信息视频联播网”多媒体平台，通过遍布全县各乡镇、街道、社区的</w:t>
      </w:r>
      <w:r>
        <w:t>117</w:t>
      </w:r>
      <w:r>
        <w:t>个播放终端，播报、发布人防信息和防护知识。</w:t>
      </w:r>
    </w:p>
    <w:p w:rsidR="001C3AAB" w:rsidRDefault="001C3AAB" w:rsidP="001C3AAB">
      <w:pPr>
        <w:spacing w:line="245" w:lineRule="auto"/>
        <w:ind w:firstLineChars="200" w:firstLine="420"/>
      </w:pPr>
      <w:r>
        <w:rPr>
          <w:rFonts w:hint="eastAsia"/>
        </w:rPr>
        <w:t>（三）深化媒体合作，放大宣传效果。加强主流媒体通联，与《中新网》《温州日报》《温州都市报》《温州晚报》和温州电视台采编人员保持良好合作关系，经常沟通信息，协调宣传活动，以多方位、多层次、多声部的人防宣传舆论矩阵，切实提升宣传的到达率、阅读率、点赞率，今年“</w:t>
      </w:r>
      <w:r>
        <w:t>5·12”</w:t>
      </w:r>
      <w:r>
        <w:t>期间，各主流媒体编发人防新闻、推文共计</w:t>
      </w:r>
      <w:r>
        <w:t>8</w:t>
      </w:r>
      <w:r>
        <w:t>篇。跟踪传播方式创新，与</w:t>
      </w:r>
      <w:r>
        <w:t>“</w:t>
      </w:r>
      <w:r>
        <w:t>温州发布</w:t>
      </w:r>
      <w:r>
        <w:t>”</w:t>
      </w:r>
      <w:r>
        <w:t>、《温州晚报》融媒体中心等媒体机构和</w:t>
      </w:r>
      <w:r>
        <w:t>“</w:t>
      </w:r>
      <w:r>
        <w:t>掌政通</w:t>
      </w:r>
      <w:r>
        <w:t>”</w:t>
      </w:r>
      <w:r>
        <w:t>等传媒公司人员加强交流，及时获取宣传创新点，如将开放防空洞供市民避暑纳凉的信息，以朋友圈广告推送的方式进行发布，成为市直部门</w:t>
      </w:r>
      <w:r>
        <w:rPr>
          <w:rFonts w:hint="eastAsia"/>
        </w:rPr>
        <w:t>“试水”的先行者。</w:t>
      </w:r>
    </w:p>
    <w:p w:rsidR="001C3AAB" w:rsidRDefault="001C3AAB" w:rsidP="001C3AAB">
      <w:pPr>
        <w:spacing w:line="245" w:lineRule="auto"/>
        <w:ind w:firstLineChars="200" w:firstLine="420"/>
        <w:rPr>
          <w:rFonts w:hint="eastAsia"/>
        </w:rPr>
      </w:pPr>
      <w:r>
        <w:rPr>
          <w:rFonts w:hint="eastAsia"/>
        </w:rPr>
        <w:t>要让人防宣传工作“强起来”，必须以习近平新时代中国特色社会主义思想和党的十九大精神为指导，自觉承担使命任务，不断创新进取，使人防宣传把握社会脉搏、反映时代精神、贴近现实生活、强化价值引领，在新时代，以饱满的热情，更好地讲好人防故事，树好人防形象，凸显人防价值！</w:t>
      </w:r>
    </w:p>
    <w:p w:rsidR="001C3AAB" w:rsidRDefault="001C3AAB" w:rsidP="001C3AAB">
      <w:pPr>
        <w:spacing w:line="245" w:lineRule="auto"/>
        <w:ind w:firstLineChars="200" w:firstLine="420"/>
        <w:jc w:val="right"/>
        <w:rPr>
          <w:rFonts w:hint="eastAsia"/>
        </w:rPr>
      </w:pPr>
      <w:r w:rsidRPr="00C41219">
        <w:rPr>
          <w:rFonts w:hint="eastAsia"/>
        </w:rPr>
        <w:t>温州市人防办</w:t>
      </w:r>
      <w:smartTag w:uri="urn:schemas-microsoft-com:office:smarttags" w:element="chsdate">
        <w:smartTagPr>
          <w:attr w:name="Year" w:val="2020"/>
          <w:attr w:name="Month" w:val="7"/>
          <w:attr w:name="Day" w:val="29"/>
          <w:attr w:name="IsLunarDate" w:val="False"/>
          <w:attr w:name="IsROCDate" w:val="False"/>
        </w:smartTagPr>
        <w:r>
          <w:rPr>
            <w:rFonts w:hint="eastAsia"/>
          </w:rPr>
          <w:t>2020-7-29</w:t>
        </w:r>
      </w:smartTag>
    </w:p>
    <w:p w:rsidR="001C3AAB" w:rsidRDefault="001C3AAB" w:rsidP="00281B6D">
      <w:pPr>
        <w:sectPr w:rsidR="001C3AAB" w:rsidSect="00281B6D">
          <w:type w:val="continuous"/>
          <w:pgSz w:w="11906" w:h="16838" w:code="9"/>
          <w:pgMar w:top="1644" w:right="1236" w:bottom="1418" w:left="1814" w:header="851" w:footer="907" w:gutter="0"/>
          <w:pgNumType w:start="1"/>
          <w:cols w:space="425"/>
          <w:docGrid w:type="lines" w:linePitch="341" w:charSpace="2373"/>
        </w:sectPr>
      </w:pPr>
    </w:p>
    <w:p w:rsidR="00BE2DDD" w:rsidRDefault="00BE2DDD"/>
    <w:sectPr w:rsidR="00BE2D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3AAB"/>
    <w:rsid w:val="001C3AAB"/>
    <w:rsid w:val="00BE2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3A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3AAB"/>
    <w:rPr>
      <w:rFonts w:ascii="黑体" w:eastAsia="黑体" w:hAnsi="宋体" w:cs="Times New Roman"/>
      <w:b/>
      <w:kern w:val="36"/>
      <w:sz w:val="32"/>
      <w:szCs w:val="32"/>
    </w:rPr>
  </w:style>
  <w:style w:type="paragraph" w:customStyle="1" w:styleId="Char2CharCharChar">
    <w:name w:val="Char2 Char Char Char"/>
    <w:basedOn w:val="a"/>
    <w:autoRedefine/>
    <w:rsid w:val="001C3AA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Company>Microsoft</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2022-07-08T07:04:00Z</dcterms:created>
</cp:coreProperties>
</file>