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18C" w:rsidRDefault="00F8518C" w:rsidP="00AA45AB">
      <w:pPr>
        <w:pStyle w:val="1"/>
      </w:pPr>
      <w:r w:rsidRPr="00AA45AB">
        <w:rPr>
          <w:rFonts w:hint="eastAsia"/>
        </w:rPr>
        <w:t>淄博市人防办：完善防护体系建设</w:t>
      </w:r>
      <w:r w:rsidRPr="00AA45AB">
        <w:t xml:space="preserve"> 助力城市平台赋能</w:t>
      </w:r>
    </w:p>
    <w:p w:rsidR="00F8518C" w:rsidRDefault="00F8518C" w:rsidP="00F8518C">
      <w:pPr>
        <w:ind w:firstLineChars="200" w:firstLine="420"/>
        <w:jc w:val="left"/>
      </w:pPr>
      <w:r>
        <w:t>6</w:t>
      </w:r>
      <w:r>
        <w:t>月</w:t>
      </w:r>
      <w:r>
        <w:t>21</w:t>
      </w:r>
      <w:r>
        <w:t>日，淄博市政府新闻办公室组织召开</w:t>
      </w:r>
      <w:r>
        <w:t>“</w:t>
      </w:r>
      <w:r>
        <w:t>做到</w:t>
      </w:r>
      <w:r>
        <w:t>‘</w:t>
      </w:r>
      <w:r>
        <w:t>两统筹</w:t>
      </w:r>
      <w:r>
        <w:t>’</w:t>
      </w:r>
      <w:r>
        <w:t>夺取</w:t>
      </w:r>
      <w:r>
        <w:t>‘</w:t>
      </w:r>
      <w:r>
        <w:t>双胜利</w:t>
      </w:r>
      <w:r>
        <w:t>’”</w:t>
      </w:r>
      <w:r>
        <w:t>新闻发布会第十场，淄博市人防办党组成员、四级调研员迟庆峰就</w:t>
      </w:r>
      <w:r>
        <w:t>“</w:t>
      </w:r>
      <w:r>
        <w:t>完善防护工程体系</w:t>
      </w:r>
      <w:r>
        <w:t xml:space="preserve"> </w:t>
      </w:r>
      <w:r>
        <w:t>助力城市平台赋能</w:t>
      </w:r>
      <w:r>
        <w:t>”</w:t>
      </w:r>
      <w:r>
        <w:t>工作情况进行公布。</w:t>
      </w:r>
    </w:p>
    <w:p w:rsidR="00F8518C" w:rsidRDefault="00F8518C" w:rsidP="00F8518C">
      <w:pPr>
        <w:ind w:firstLineChars="200" w:firstLine="420"/>
        <w:jc w:val="left"/>
      </w:pPr>
      <w:r>
        <w:rPr>
          <w:rFonts w:hint="eastAsia"/>
        </w:rPr>
        <w:t>近年来，淄博市人防办不断探索创新城市防护工程体系建设模式，在城市防护体系规划、建设、管理等方面取得了一定的成绩，为助力城市平台赋能作出了积极贡献。近年来逐步探索完成了诸多城市防护工程体系重点建设任务，形成了以下几个方面的成果；</w:t>
      </w:r>
    </w:p>
    <w:p w:rsidR="00F8518C" w:rsidRDefault="00F8518C" w:rsidP="00F8518C">
      <w:pPr>
        <w:ind w:firstLineChars="200" w:firstLine="420"/>
        <w:jc w:val="left"/>
      </w:pPr>
      <w:r>
        <w:rPr>
          <w:rFonts w:hint="eastAsia"/>
        </w:rPr>
        <w:t>规划引领、全域覆盖，构建起合理完善的城市防护规划体系</w:t>
      </w:r>
    </w:p>
    <w:p w:rsidR="00F8518C" w:rsidRDefault="00F8518C" w:rsidP="00F8518C">
      <w:pPr>
        <w:ind w:firstLineChars="200" w:firstLine="420"/>
        <w:jc w:val="left"/>
      </w:pPr>
      <w:r>
        <w:rPr>
          <w:rFonts w:hint="eastAsia"/>
        </w:rPr>
        <w:t>淄博市人防办着眼人防工程建设中人防规划与城市规划衔接、人防工程建设统筹布局、人防工程审批精准落实等重点问题，确定编制人防工程控规是解决人防工程建设方面诸多问题的根本，于</w:t>
      </w:r>
      <w:r>
        <w:t>2017</w:t>
      </w:r>
      <w:r>
        <w:t>年完成编制人防工程控规调研、论证、立项工作，并历时一年完成编制工作。</w:t>
      </w:r>
    </w:p>
    <w:p w:rsidR="00F8518C" w:rsidRDefault="00F8518C" w:rsidP="00F8518C">
      <w:pPr>
        <w:ind w:firstLineChars="200" w:firstLine="420"/>
        <w:jc w:val="left"/>
      </w:pPr>
      <w:r>
        <w:rPr>
          <w:rFonts w:hint="eastAsia"/>
        </w:rPr>
        <w:t>此后，淄博市相继开展其他区县人防工程控规的编制，截至</w:t>
      </w:r>
      <w:r>
        <w:t>2021</w:t>
      </w:r>
      <w:r>
        <w:t>年</w:t>
      </w:r>
      <w:r>
        <w:t>8</w:t>
      </w:r>
      <w:r>
        <w:t>月，淄博市全域人防工程控规编制工作顺利完成，是全国唯一一个实现人防工程控规编制全域覆盖的地级市。</w:t>
      </w:r>
      <w:r>
        <w:t>2020</w:t>
      </w:r>
      <w:r>
        <w:t>年</w:t>
      </w:r>
      <w:r>
        <w:t>7</w:t>
      </w:r>
      <w:r>
        <w:t>月，山东省人防办批准淄博市为人防工程控制性详细规划试点城市，</w:t>
      </w:r>
      <w:r>
        <w:t>2021</w:t>
      </w:r>
      <w:r>
        <w:t>年底已全面完成预设目标任务，形成了可复制、可推广的试点经验。</w:t>
      </w:r>
    </w:p>
    <w:p w:rsidR="00F8518C" w:rsidRDefault="00F8518C" w:rsidP="00F8518C">
      <w:pPr>
        <w:ind w:firstLineChars="200" w:firstLine="420"/>
        <w:jc w:val="left"/>
      </w:pPr>
      <w:r>
        <w:rPr>
          <w:rFonts w:hint="eastAsia"/>
        </w:rPr>
        <w:t>自人防工程控规实施以来，淄博人防工程建设总量快速提升。截至</w:t>
      </w:r>
      <w:r>
        <w:t>2021</w:t>
      </w:r>
      <w:r>
        <w:t>年</w:t>
      </w:r>
      <w:r>
        <w:t>12</w:t>
      </w:r>
      <w:r>
        <w:t>月，人防工程建设审批面积同比提高</w:t>
      </w:r>
      <w:r>
        <w:t>60%</w:t>
      </w:r>
      <w:r>
        <w:t>，人防工程总量提高</w:t>
      </w:r>
      <w:r>
        <w:t>33%</w:t>
      </w:r>
      <w:r>
        <w:t>，全市建成区人均防护面积提高</w:t>
      </w:r>
      <w:r>
        <w:t>20%</w:t>
      </w:r>
      <w:r>
        <w:t>，城市防护水平大幅提升。各类人防工程特别是人员掩蔽工程、专业队工程和配套工程批建量大幅提升，人员掩蔽工程由占比</w:t>
      </w:r>
      <w:r>
        <w:t>56%</w:t>
      </w:r>
      <w:r>
        <w:t>提升至</w:t>
      </w:r>
      <w:r>
        <w:t>70%</w:t>
      </w:r>
      <w:r>
        <w:t>，专业队工程和配套工程由占比</w:t>
      </w:r>
      <w:r>
        <w:t>0.66%</w:t>
      </w:r>
      <w:r>
        <w:t>提升至</w:t>
      </w:r>
      <w:r>
        <w:t>3.38%</w:t>
      </w:r>
      <w:r>
        <w:t>，各类功能性人防工程占比达到或超过国家标准，初步构建起布局合理、种类齐全、功能完备、配套完善的城市防护体系。</w:t>
      </w:r>
    </w:p>
    <w:p w:rsidR="00F8518C" w:rsidRDefault="00F8518C" w:rsidP="00F8518C">
      <w:pPr>
        <w:ind w:firstLineChars="200" w:firstLine="420"/>
        <w:jc w:val="left"/>
      </w:pPr>
      <w:r>
        <w:rPr>
          <w:rFonts w:hint="eastAsia"/>
        </w:rPr>
        <w:t>淄博人防工程建设管理持续规范。人防工程控规编制依据国土空间规划、城市总体规划和人防总体规划，在“多规合一”的基础上，实现了与城市建设规划的无缝衔接，有利于集约利用地下空间资源，人防工程建设与城市建设同步协调发展。人防工程控规突出各类人防工程建设的刚性需求和科学配置，一方面强化了审批依据，保证各类人防工程审批、建设落实落地；另一方面推动了人防工程建设符合城市防护体系要求，确保人防工程布局合理、种类齐全、功能完备。</w:t>
      </w:r>
    </w:p>
    <w:p w:rsidR="00F8518C" w:rsidRDefault="00F8518C" w:rsidP="00F8518C">
      <w:pPr>
        <w:ind w:firstLineChars="200" w:firstLine="420"/>
        <w:jc w:val="left"/>
      </w:pPr>
      <w:r>
        <w:rPr>
          <w:rFonts w:hint="eastAsia"/>
        </w:rPr>
        <w:t>质检执法联动，搭建成公正合理的城市防护监督体系</w:t>
      </w:r>
    </w:p>
    <w:p w:rsidR="00F8518C" w:rsidRDefault="00F8518C" w:rsidP="00F8518C">
      <w:pPr>
        <w:ind w:firstLineChars="200" w:firstLine="420"/>
        <w:jc w:val="left"/>
      </w:pPr>
      <w:r>
        <w:rPr>
          <w:rFonts w:hint="eastAsia"/>
        </w:rPr>
        <w:t>为确保人防工程建设质量，淄博市人防办在人防工程建设重要节点，人防部门主动对接，上门服务，对人防工程关键环节重要设施安装进行指导、监督、检查。根积极配合相关牵头部门，进一步优化办事流程，压缩服务时限，做好建设项目“多审合一”“多测合一”“联合验收”，为淄博优化营商环境工作做出应有贡献。</w:t>
      </w:r>
    </w:p>
    <w:p w:rsidR="00F8518C" w:rsidRDefault="00F8518C" w:rsidP="00F8518C">
      <w:pPr>
        <w:ind w:firstLineChars="200" w:firstLine="420"/>
        <w:jc w:val="left"/>
      </w:pPr>
      <w:r>
        <w:rPr>
          <w:rFonts w:hint="eastAsia"/>
        </w:rPr>
        <w:t>质监执法人员形成合力，在人防工程技术交底阶段，主动对接，一站式服务，在检查质量管理措施、质量保证体系，明确实体质量监督重点、施工注意事项、质量技术资料有关要求的同时，宣传人防法律法规，送达重大法律事项告知书，告知应当履行的法定人防建设义务和违反人防法律法规其面临的法律后果，使参建各方充分享有知情权，起到了预防违法行为发生的作用。</w:t>
      </w:r>
      <w:r>
        <w:t>2021</w:t>
      </w:r>
      <w:r>
        <w:t>年市人防办质监执法共发放普法明白纸</w:t>
      </w:r>
      <w:r>
        <w:t>200</w:t>
      </w:r>
      <w:r>
        <w:t>余份，召开咨询研讨会议</w:t>
      </w:r>
      <w:r>
        <w:t>16</w:t>
      </w:r>
      <w:r>
        <w:t>次，相关违法案件较往年减少</w:t>
      </w:r>
      <w:r>
        <w:t>77%</w:t>
      </w:r>
      <w:r>
        <w:t>，经验做法得到上级肯定，淄博市人防工程质量监督站连续两年被国家人防质监站表彰</w:t>
      </w:r>
      <w:r>
        <w:rPr>
          <w:rFonts w:hint="eastAsia"/>
        </w:rPr>
        <w:t>为全国人防工程质量监督工作先进单位。</w:t>
      </w:r>
    </w:p>
    <w:p w:rsidR="00F8518C" w:rsidRDefault="00F8518C" w:rsidP="00F8518C">
      <w:pPr>
        <w:ind w:firstLineChars="200" w:firstLine="420"/>
        <w:jc w:val="left"/>
      </w:pPr>
      <w:r>
        <w:rPr>
          <w:rFonts w:hint="eastAsia"/>
        </w:rPr>
        <w:t>安全为本，多措并举，探索出务实高效的城市防护管理体系</w:t>
      </w:r>
    </w:p>
    <w:p w:rsidR="00F8518C" w:rsidRDefault="00F8518C" w:rsidP="00F8518C">
      <w:pPr>
        <w:ind w:firstLineChars="200" w:firstLine="420"/>
        <w:jc w:val="left"/>
      </w:pPr>
      <w:r>
        <w:rPr>
          <w:rFonts w:hint="eastAsia"/>
        </w:rPr>
        <w:t>随着城市建设日新月异，城市防护工程的规模越来越大，淄博人防工程总量与</w:t>
      </w:r>
      <w:r>
        <w:t>10</w:t>
      </w:r>
      <w:r>
        <w:t>年前相比翻了一番，在建和审批的工程量呈几何级增长。市人防办搭建了人防工程审批与维护管理信息平台，完善审批、在建和建成人防工程信息，摸清全市防护工程底数，为做好防护工程管理奠定坚实基础。提出了</w:t>
      </w:r>
      <w:r>
        <w:t>“</w:t>
      </w:r>
      <w:r>
        <w:t>人防工程管理不仅局限于工程管理科室，要全员参与</w:t>
      </w:r>
      <w:r>
        <w:t>”</w:t>
      </w:r>
      <w:r>
        <w:t>的思路。每年开展为期一个月的人防安全生产、维护管理大检查和督导专项工作。坚持目标导向，聚焦问题隐患，全员参与巡查，及时排查整改，确保城市防护工程的安全和完好。</w:t>
      </w:r>
    </w:p>
    <w:p w:rsidR="00F8518C" w:rsidRDefault="00F8518C" w:rsidP="00F8518C">
      <w:pPr>
        <w:ind w:firstLineChars="200" w:firstLine="420"/>
        <w:jc w:val="left"/>
      </w:pPr>
      <w:r>
        <w:rPr>
          <w:rFonts w:hint="eastAsia"/>
        </w:rPr>
        <w:t>加强工程巡查，持续推进单建人防工程安全生产专项整治三年行动。全面摸底排查，按照已建成单建人防工程、在建单建人防工程和早期老旧人防工程分类统计，建立健全工作台账，压实全市单建人防工程的监管责任和主体责任，让单建人防工程的管理维护工作落地落实。</w:t>
      </w:r>
    </w:p>
    <w:p w:rsidR="00F8518C" w:rsidRDefault="00F8518C" w:rsidP="00F8518C">
      <w:pPr>
        <w:ind w:firstLineChars="200" w:firstLine="420"/>
        <w:jc w:val="left"/>
      </w:pPr>
      <w:r>
        <w:rPr>
          <w:rFonts w:hint="eastAsia"/>
        </w:rPr>
        <w:t>做好防汛工作，落实省人防办和市委、市政府主要领导批示精神，未雨绸缪、提前部署谋划，编制防汛应急预案，组建应急抢险救援队伍，开展汛前专项检查和防汛应急演练，提升灾情处置能力。</w:t>
      </w:r>
    </w:p>
    <w:p w:rsidR="00F8518C" w:rsidRDefault="00F8518C" w:rsidP="00F8518C">
      <w:pPr>
        <w:ind w:firstLineChars="200" w:firstLine="420"/>
        <w:jc w:val="left"/>
      </w:pPr>
      <w:r>
        <w:rPr>
          <w:rFonts w:hint="eastAsia"/>
        </w:rPr>
        <w:t>淄博市人防办不断探索符合新时代特色的城市防护体系建设管理模式，将城市防护体系的科学化、精细化建设作为着眼点与立足点，近期以人防工程网格化管理模式构建作为工作的切入点。</w:t>
      </w:r>
    </w:p>
    <w:p w:rsidR="00F8518C" w:rsidRDefault="00F8518C" w:rsidP="00F8518C">
      <w:pPr>
        <w:ind w:firstLineChars="200" w:firstLine="420"/>
        <w:jc w:val="left"/>
      </w:pPr>
      <w:r>
        <w:rPr>
          <w:rFonts w:hint="eastAsia"/>
        </w:rPr>
        <w:t>在人防工程网格化管理方面，淄博市人防办积极探索人防工程管理新模式，坚持党建引领，细化网格职责，制定工作流程，明确工作责任，定期进行业务培训。加大科技支撑，依托网格化服务管理信息系统，实时传输网格内人防工程管理现状，实现基础信息建档、事项流转办理等全程信息化。</w:t>
      </w:r>
    </w:p>
    <w:p w:rsidR="00F8518C" w:rsidRDefault="00F8518C" w:rsidP="00F8518C">
      <w:pPr>
        <w:ind w:firstLineChars="200" w:firstLine="420"/>
        <w:jc w:val="left"/>
      </w:pPr>
      <w:r>
        <w:rPr>
          <w:rFonts w:hint="eastAsia"/>
        </w:rPr>
        <w:t>“未来，我们将以更加昂扬的斗志、更加扎实的举措、更加务实的作风，锐意进取，奋发有为，不断优化完善城市防护工程体系建设，为助力城市平台赋能做出应有贡献。”迟庆峰表示。</w:t>
      </w:r>
    </w:p>
    <w:p w:rsidR="00F8518C" w:rsidRDefault="00F8518C" w:rsidP="00F8518C">
      <w:pPr>
        <w:ind w:firstLineChars="200" w:firstLine="420"/>
        <w:jc w:val="right"/>
      </w:pPr>
      <w:r w:rsidRPr="00AA45AB">
        <w:rPr>
          <w:rFonts w:hint="eastAsia"/>
        </w:rPr>
        <w:t>齐鲁晚报齐鲁壹点</w:t>
      </w:r>
      <w:r w:rsidRPr="00AA45AB">
        <w:t>2022-06-21</w:t>
      </w:r>
    </w:p>
    <w:p w:rsidR="00F8518C" w:rsidRDefault="00F8518C" w:rsidP="001742E6">
      <w:pPr>
        <w:sectPr w:rsidR="00F8518C" w:rsidSect="001742E6">
          <w:type w:val="continuous"/>
          <w:pgSz w:w="11906" w:h="16838"/>
          <w:pgMar w:top="1644" w:right="1236" w:bottom="1418" w:left="1814" w:header="851" w:footer="907" w:gutter="0"/>
          <w:pgNumType w:start="1"/>
          <w:cols w:space="720"/>
          <w:docGrid w:type="lines" w:linePitch="341" w:charSpace="2373"/>
        </w:sectPr>
      </w:pPr>
    </w:p>
    <w:p w:rsidR="000A462C" w:rsidRDefault="000A462C"/>
    <w:sectPr w:rsidR="000A462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8518C"/>
    <w:rsid w:val="000A462C"/>
    <w:rsid w:val="00F851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8518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8518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1875</Characters>
  <Application>Microsoft Office Word</Application>
  <DocSecurity>0</DocSecurity>
  <Lines>15</Lines>
  <Paragraphs>4</Paragraphs>
  <ScaleCrop>false</ScaleCrop>
  <Company>Win10NeT.COM</Company>
  <LinksUpToDate>false</LinksUpToDate>
  <CharactersWithSpaces>2199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2022-07-04T01:55:00Z</dcterms:created>
</cp:coreProperties>
</file>