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292" w:rsidRDefault="007A1292" w:rsidP="00D0554F">
      <w:pPr>
        <w:pStyle w:val="1"/>
      </w:pPr>
      <w:r>
        <w:t>临汾市人防办以</w:t>
      </w:r>
      <w:r>
        <w:t>“</w:t>
      </w:r>
      <w:r>
        <w:t>思政铸魂</w:t>
      </w:r>
      <w:r>
        <w:t>”</w:t>
      </w:r>
      <w:r>
        <w:t>为统领 全面加强机关文化建设</w:t>
      </w:r>
    </w:p>
    <w:p w:rsidR="007A1292" w:rsidRDefault="007A1292" w:rsidP="007A1292">
      <w:pPr>
        <w:ind w:firstLineChars="200" w:firstLine="420"/>
      </w:pPr>
      <w:r>
        <w:rPr>
          <w:rFonts w:hint="eastAsia"/>
        </w:rPr>
        <w:t>为加强全体干部职工思想政治教育，今年以来，我办坚持以“思政铸魂”为统领，全面加强机关文化建设，推动人防队伍凝心聚力，着力打造作风优良、纪律严明、业务精湛的“准军事化”人防机关。</w:t>
      </w:r>
    </w:p>
    <w:p w:rsidR="007A1292" w:rsidRDefault="007A1292" w:rsidP="007A1292">
      <w:pPr>
        <w:ind w:firstLineChars="200" w:firstLine="420"/>
      </w:pPr>
      <w:r>
        <w:rPr>
          <w:rFonts w:hint="eastAsia"/>
        </w:rPr>
        <w:t>坚持每周二集体学习制度，看视频、听讲座、赏红歌，以生动有趣的方式感染、熏陶；在“五一劳动节”“五四青年节”来临之际，开展随手拍活动，收集整理，制作成版面，并进行展示，以丰富多样的形式赞美人防、歌颂人防；编制印发《临汾市人民防空机关“准军事化”建设标准》《临汾市人民防空机关文化建设》手册，以制度化方式提出要求、标准，从而规范行为举止。</w:t>
      </w:r>
    </w:p>
    <w:p w:rsidR="007A1292" w:rsidRDefault="007A1292" w:rsidP="007A1292">
      <w:pPr>
        <w:ind w:firstLineChars="200" w:firstLine="420"/>
      </w:pPr>
      <w:r>
        <w:rPr>
          <w:rFonts w:hint="eastAsia"/>
        </w:rPr>
        <w:t>通过以上举措，改造思想、改造方法、改造形象，着力打造忠诚干净担当的人防干部队伍，树立人防部门风清气正的社会形象。</w:t>
      </w:r>
    </w:p>
    <w:p w:rsidR="007A1292" w:rsidRDefault="007A1292" w:rsidP="007A1292">
      <w:pPr>
        <w:ind w:firstLineChars="200" w:firstLine="420"/>
        <w:jc w:val="right"/>
      </w:pPr>
      <w:r w:rsidRPr="00D0554F">
        <w:rPr>
          <w:rFonts w:hint="eastAsia"/>
        </w:rPr>
        <w:t>临汾市人防办</w:t>
      </w:r>
      <w:r w:rsidRPr="00D0554F">
        <w:t>2022-05-30</w:t>
      </w:r>
    </w:p>
    <w:p w:rsidR="007A1292" w:rsidRDefault="007A1292" w:rsidP="00536217">
      <w:pPr>
        <w:sectPr w:rsidR="007A1292" w:rsidSect="0053621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B75B4" w:rsidRDefault="001B75B4"/>
    <w:sectPr w:rsidR="001B7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1292"/>
    <w:rsid w:val="001B75B4"/>
    <w:rsid w:val="007A1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A129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7A129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>Win10NeT.COM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2022-07-04T02:19:00Z</dcterms:created>
</cp:coreProperties>
</file>