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596B" w:rsidRDefault="00B5596B" w:rsidP="00684DC7">
      <w:pPr>
        <w:pStyle w:val="1"/>
        <w:spacing w:line="245" w:lineRule="auto"/>
        <w:rPr>
          <w:rFonts w:hint="eastAsia"/>
        </w:rPr>
      </w:pPr>
      <w:r w:rsidRPr="003C59ED">
        <w:rPr>
          <w:rFonts w:hint="eastAsia"/>
        </w:rPr>
        <w:t>南通市人防办高质量转型发展工作纪实</w:t>
      </w:r>
    </w:p>
    <w:p w:rsidR="00B5596B" w:rsidRDefault="00B5596B" w:rsidP="00B5596B">
      <w:pPr>
        <w:spacing w:line="245" w:lineRule="auto"/>
        <w:ind w:firstLineChars="200" w:firstLine="420"/>
      </w:pPr>
      <w:r>
        <w:rPr>
          <w:rFonts w:hint="eastAsia"/>
        </w:rPr>
        <w:t>抢抓新一轮改革</w:t>
      </w:r>
      <w:r>
        <w:t xml:space="preserve"> </w:t>
      </w:r>
      <w:r>
        <w:t>助推高质量发展</w:t>
      </w:r>
    </w:p>
    <w:p w:rsidR="00B5596B" w:rsidRDefault="00B5596B" w:rsidP="00B5596B">
      <w:pPr>
        <w:spacing w:line="245" w:lineRule="auto"/>
        <w:ind w:firstLineChars="200" w:firstLine="420"/>
        <w:rPr>
          <w:rFonts w:hint="eastAsia"/>
        </w:rPr>
      </w:pPr>
      <w:r>
        <w:rPr>
          <w:rFonts w:hint="eastAsia"/>
        </w:rPr>
        <w:t>——南通市人防办高质量转型发展工作纪实</w:t>
      </w:r>
    </w:p>
    <w:p w:rsidR="00B5596B" w:rsidRDefault="00B5596B" w:rsidP="00B5596B">
      <w:pPr>
        <w:spacing w:line="245" w:lineRule="auto"/>
        <w:ind w:firstLineChars="200" w:firstLine="420"/>
      </w:pPr>
      <w:r>
        <w:rPr>
          <w:rFonts w:hint="eastAsia"/>
        </w:rPr>
        <w:t>面对从中央到地方有序启动的新一轮机构改革工作，人民防空事业也同样面临如何发展的决择，南通市人防部门以机构改革为契机，不等不靠，积极作为，以“三个主动”提升地位，赢得发展，在机构改革中进一步理顺和完善了市、县（区）两级人防体制机制，有效落实了人防工作职能，较好地履行了“战时防空、平时服务、应急支援”的使命任务，推动了人防事业高质量发展转型。</w:t>
      </w:r>
    </w:p>
    <w:p w:rsidR="00B5596B" w:rsidRDefault="00B5596B" w:rsidP="00B5596B">
      <w:pPr>
        <w:spacing w:line="245" w:lineRule="auto"/>
        <w:ind w:firstLineChars="200" w:firstLine="420"/>
      </w:pPr>
      <w:r>
        <w:rPr>
          <w:rFonts w:hint="eastAsia"/>
        </w:rPr>
        <w:t>一、主动作为，完善人防管理体制机制。一是勤汇报。新一轮机构改革工作启动后，南通市人防办党组一班人第一时间学习领会工作要求，组织学习《中共中央关于深化党和国家机构改革的决定》和习近平总书记在第七次全国人民防空工作会议上的讲话精神，达成统一共识，多次向市领导和南通军分区领导汇报人防管理体制机制的现状和工作打算，力陈人防工作的重要性和现实意义，赢得领导的关心和重视。二是多沟通。结合贯彻落实《中共南通市委、市政府南通军分区关于深入推进人民防空改革发展的实施意见》，畅通与市编制部门和县（市）区主要领导、县级组织部门的及时沟通渠道，采取走上门、请进来的方法，广泛沟通协调，积极推进健全与完善全市人防管理体制。并通过举办“人防开放日”、“开门评议”等活动，邀请相关部门领导和社会各界走进人防，体验人防，了解了防，最大限度地讲好人防故事、展示工作成果。三是建机制。功夫不负有心人，艰辛的付出得到了市、县两级领导和相关部门的认可，进一步理顺和完善了市、县两级人防体制机制，在市政府职能部门大幅缩编的情况下，保留了南通市人民防空办公室作为市政府职能部门独立设置。统一了县级人防机构模式，改变了过去多样化设置的格局，按照有利工作的原则，把人防职能全部统一调整到县级住建部门，增挂“人民防空办公室”牌子，明确人防工作职能，承接人防工作职责，形成了“四有工作模式”，即有挂牌机构、有分管领导、有责任科室、有工作人员。特别是在机构改革中，首次在南通市主城区的崇川区住建部门增挂“人民防空办公室”牌子，在港闸区住建局落实人民防空职能，改变了过去“工作不能到底”的现状，在工作机制上实现了市、县（区）两级无缝对接，形成了“事有人管、事有人干、责有人负”的管理格局，杜绝了工作上的“死角”和“空档”，为人防事业的高质量转型发展奠定了坚实的组织基础。</w:t>
      </w:r>
    </w:p>
    <w:p w:rsidR="00B5596B" w:rsidRDefault="00B5596B" w:rsidP="00B5596B">
      <w:pPr>
        <w:spacing w:line="245" w:lineRule="auto"/>
        <w:ind w:firstLineChars="200" w:firstLine="420"/>
      </w:pPr>
      <w:r>
        <w:rPr>
          <w:rFonts w:hint="eastAsia"/>
        </w:rPr>
        <w:t>二、主动融入，增强人防工作融合力度。一是融入城市建设。坚持军民融合发展思路不动摇，以担当的精神参与城市建设，着眼南通城市建设发展实际，开展“统筹开发利用地下空间”课题研究，并形成《南通市地下空间开发利用的思考》的研究成果上报市政府，为市政府提供决策参考。已着手在全省率先研究编制《南通市区人防工程控制性详细规划》，并积极争取省级试点，勇于创新，先行先试，进一步完善人防工程布局和配套功能，提升城市建设品位。积极策应南通中央创新区城市建设，获省人防办批复同意，目前正集中精力在中央创新区推进地下空间综合开发利用示范区建设，实现人防工程与建设项目同规划、同设计、同验收、同使用，连片开发，综合利用。统筹人防专项资金用于中央创新区医学综合体建设人防工程集中配套区，并与地铁</w:t>
      </w:r>
      <w:r>
        <w:t>1</w:t>
      </w:r>
      <w:r>
        <w:t>号线实现互联互通，有效提升了地下空间综合开发利用的层次和水准。主动参与南通智慧城市建设，从去年开始，在全省率先启动</w:t>
      </w:r>
      <w:r>
        <w:t>“</w:t>
      </w:r>
      <w:r>
        <w:t>智慧人防</w:t>
      </w:r>
      <w:r>
        <w:t>”</w:t>
      </w:r>
      <w:r>
        <w:t>建设工程，力争通过三年努力，建成集指挥通信、工程维管、宣传教育、日常办公、应急调度等一体化的智能综合运用平台，并纳入</w:t>
      </w:r>
      <w:r>
        <w:t>“</w:t>
      </w:r>
      <w:r>
        <w:t>智慧城市</w:t>
      </w:r>
      <w:r>
        <w:t>”</w:t>
      </w:r>
      <w:r>
        <w:t>体系，目前一期工程已近尾声，正有序启动二期建设。二是融入行权改革。积极参与南通市行政权力集中审批制度改</w:t>
      </w:r>
      <w:r>
        <w:rPr>
          <w:rFonts w:hint="eastAsia"/>
        </w:rPr>
        <w:t>革，人防行政权力审批事项全部进入审批中心，并按照“人跟事走”的原则，</w:t>
      </w:r>
      <w:r>
        <w:t>4</w:t>
      </w:r>
      <w:r>
        <w:t>名业务骨干人事关系转入市行政审批局，工作职能也由事前审批转变为事中事后监管，主动与市行政审批局建立协调沟通机制，及时会商解决审批中的热点难点问题。建立</w:t>
      </w:r>
      <w:r>
        <w:t>“</w:t>
      </w:r>
      <w:r>
        <w:t>双随机、一公开</w:t>
      </w:r>
      <w:r>
        <w:t>”</w:t>
      </w:r>
      <w:r>
        <w:t>机制，加强事中事后监管，完善人防工程相关企业数据库和执法人员库，明确建设、监理单位违法、违规行为处置措施，并将人防工程质量监督检查结果及时反馈到江苏省市场监管信息系统，向社会公开，得到省人防质监站充分肯定。为进一步加大监管工作力度，在这次机构改革，增设行政服务处，增挂监管协</w:t>
      </w:r>
      <w:r>
        <w:rPr>
          <w:rFonts w:hint="eastAsia"/>
        </w:rPr>
        <w:t>调处牌子，明确监管和协调职能，理顺行政权力改革后的管理关系，推动行政权力集中审批制度改革向纵深发展。三是融入应急体系。积极参与全市应急救援体系建设，对全市重要经济目标实施分级分类管理，完善防护预案，提升重要经济目标防护能力。建强人防专业队，在提升八支传统人防专业队能力建设的同时，去年将社会救援力量、公益志愿者队伍——南通蓝天救援队整组为南通人防专业队，并配备应急器材，强化日常训练，多次参与应急救援，赢得了社会和群众的一致好评。今年，根据南通军分区的要求，以南通蓝天救援队为骨干组建的人防基干民兵队伍参与全市民兵集训，近期已报名参加国家应急管理部开展的全国首届社会救援力量技能竞赛省级选拔赛。强化综合应急演练，将应急技能作为每年学校军训汇报展演的比赛内容之一。组织跨区域联合拉动训练，千里大练兵，形成制度，练在平时。结合“</w:t>
      </w:r>
      <w:r>
        <w:t>9.18”</w:t>
      </w:r>
      <w:r>
        <w:t>警报试鸣活动，有计划地组织机关事业单位、在校学生和社区民众参加应急演练，提升社会整体自救互救能力。</w:t>
      </w:r>
    </w:p>
    <w:p w:rsidR="00B5596B" w:rsidRDefault="00B5596B" w:rsidP="00B5596B">
      <w:pPr>
        <w:spacing w:line="245" w:lineRule="auto"/>
        <w:ind w:firstLineChars="200" w:firstLine="420"/>
        <w:rPr>
          <w:rFonts w:hint="eastAsia"/>
        </w:rPr>
      </w:pPr>
      <w:r>
        <w:rPr>
          <w:rFonts w:hint="eastAsia"/>
        </w:rPr>
        <w:t>三、主动担当</w:t>
      </w:r>
      <w:r>
        <w:t xml:space="preserve">  </w:t>
      </w:r>
      <w:r>
        <w:t>彰显人防崭新服务形象。一是服务重大项目。去年，轨道交通列为南通市最大的民生建设项目，南通市人防办超前服务，主动为轨道交通公司地铁</w:t>
      </w:r>
      <w:r>
        <w:t>1</w:t>
      </w:r>
      <w:r>
        <w:t>、</w:t>
      </w:r>
      <w:r>
        <w:t>2</w:t>
      </w:r>
      <w:r>
        <w:t>号线提供兼顾人民防空设计的政策和技术咨询服务，积极献言献策，提出合理化建议。认真履行省人防办委托轨道交通兼顾设防行政审批的职能，建立行业高级专家库，压缩审批流程，做好服务保障，及时商请专家审批建设方案，为项目建设赢得时间。积极做好南大街地下品牌街区与地铁</w:t>
      </w:r>
      <w:r>
        <w:t>1</w:t>
      </w:r>
      <w:r>
        <w:t>号线互联通道建设及线路管道迁移、两个出入口封闭施工对商户正常经营影响等相关事宜的沟通协调，督促南通大陆桥投</w:t>
      </w:r>
      <w:r>
        <w:rPr>
          <w:rFonts w:hint="eastAsia"/>
        </w:rPr>
        <w:t>资开发有限公司落实各项工作责任，确保项目按期顺利施工。二是实施惠民工程。为缓解市民停车难题，近两年来每年新增停车泊位</w:t>
      </w:r>
      <w:r>
        <w:t>1</w:t>
      </w:r>
      <w:r>
        <w:t>万多个，开发利用闲置老旧人防工程</w:t>
      </w:r>
      <w:r>
        <w:t>22</w:t>
      </w:r>
      <w:r>
        <w:t>个，</w:t>
      </w:r>
      <w:r>
        <w:t>2019</w:t>
      </w:r>
      <w:r>
        <w:t>年计划再为社会提供人防停车泊位</w:t>
      </w:r>
      <w:r>
        <w:t>1</w:t>
      </w:r>
      <w:r>
        <w:t>万多个，并纳入市政府为民办实事的具体项目之一。夏季开放</w:t>
      </w:r>
      <w:r>
        <w:t>“</w:t>
      </w:r>
      <w:r>
        <w:t>纳凉工程</w:t>
      </w:r>
      <w:r>
        <w:t>”</w:t>
      </w:r>
      <w:r>
        <w:t>成为一道亮丽的风景线，连续多年在群众需要的小区，开放数量不等的人防工程供民众纳凉，并配备宣传资料、桌椅、电视、</w:t>
      </w:r>
      <w:r>
        <w:t>WiFi</w:t>
      </w:r>
      <w:r>
        <w:t>等设施，人防工程成为夏季避暑的好去处。强化人防志愿服务，南通人防人人都是志愿者，个个都是服务员，每当</w:t>
      </w:r>
      <w:r>
        <w:t>“</w:t>
      </w:r>
      <w:r>
        <w:t>学雷锋日</w:t>
      </w:r>
      <w:r>
        <w:t>”</w:t>
      </w:r>
      <w:r>
        <w:t>或群众需求时，统一</w:t>
      </w:r>
      <w:r>
        <w:rPr>
          <w:rFonts w:hint="eastAsia"/>
        </w:rPr>
        <w:t>穿上小蓝衫，为群众提供家电维修、法律咨询、纠纷调解、清理垃圾等便民服务，密切了干群关系，塑造了良好形象。三是落实精准扶贫。自</w:t>
      </w:r>
      <w:r>
        <w:t>2017</w:t>
      </w:r>
      <w:r>
        <w:t>年与如皋市吴窑镇河柳村结为帮扶对子以来，南通市人防办在深入调研的基础上，与该村商定发展的长期、短期计划，提供</w:t>
      </w:r>
      <w:r>
        <w:t>“</w:t>
      </w:r>
      <w:r>
        <w:t>造血</w:t>
      </w:r>
      <w:r>
        <w:t>”</w:t>
      </w:r>
      <w:r>
        <w:t>功能，筹集专项扶贫基金，帮助该村购置经营性商铺对外出租，目前已产生经济收益。党员干部定期深入通州区紫星村走访，持续开展</w:t>
      </w:r>
      <w:r>
        <w:t>“</w:t>
      </w:r>
      <w:r>
        <w:t>走帮服</w:t>
      </w:r>
      <w:r>
        <w:t>”</w:t>
      </w:r>
      <w:r>
        <w:t>活动，了解民情，力所能及地帮助解决群众生产生活中的难题，每逢节日，党组一班人带队走门串户送去党和政府的温暖，展示了南通人防的崭新风貌。</w:t>
      </w:r>
    </w:p>
    <w:p w:rsidR="00B5596B" w:rsidRDefault="00B5596B" w:rsidP="00B5596B">
      <w:pPr>
        <w:spacing w:line="245" w:lineRule="auto"/>
        <w:ind w:firstLineChars="200" w:firstLine="420"/>
        <w:jc w:val="right"/>
        <w:rPr>
          <w:rFonts w:hint="eastAsia"/>
        </w:rPr>
      </w:pPr>
      <w:r w:rsidRPr="003C59ED">
        <w:rPr>
          <w:rFonts w:hint="eastAsia"/>
        </w:rPr>
        <w:t>南通市人防办</w:t>
      </w:r>
      <w:smartTag w:uri="urn:schemas-microsoft-com:office:smarttags" w:element="chsdate">
        <w:smartTagPr>
          <w:attr w:name="Year" w:val="2019"/>
          <w:attr w:name="Month" w:val="8"/>
          <w:attr w:name="Day" w:val="2"/>
          <w:attr w:name="IsLunarDate" w:val="False"/>
          <w:attr w:name="IsROCDate" w:val="False"/>
        </w:smartTagPr>
        <w:r>
          <w:t>2019-8-</w:t>
        </w:r>
        <w:r>
          <w:rPr>
            <w:rFonts w:hint="eastAsia"/>
          </w:rPr>
          <w:t>2</w:t>
        </w:r>
      </w:smartTag>
    </w:p>
    <w:p w:rsidR="00B5596B" w:rsidRDefault="00B5596B" w:rsidP="00037841">
      <w:pPr>
        <w:sectPr w:rsidR="00B5596B" w:rsidSect="00037841">
          <w:type w:val="continuous"/>
          <w:pgSz w:w="11906" w:h="16838" w:code="9"/>
          <w:pgMar w:top="1644" w:right="1236" w:bottom="1418" w:left="1814" w:header="851" w:footer="907" w:gutter="0"/>
          <w:pgNumType w:start="1"/>
          <w:cols w:space="425"/>
          <w:docGrid w:type="lines" w:linePitch="341" w:charSpace="2373"/>
        </w:sectPr>
      </w:pPr>
    </w:p>
    <w:p w:rsidR="00804066" w:rsidRDefault="00804066"/>
    <w:sectPr w:rsidR="0080406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5596B"/>
    <w:rsid w:val="00804066"/>
    <w:rsid w:val="00B559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5596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5596B"/>
    <w:rPr>
      <w:rFonts w:ascii="黑体" w:eastAsia="黑体" w:hAnsi="宋体" w:cs="Times New Roman"/>
      <w:b/>
      <w:kern w:val="36"/>
      <w:sz w:val="32"/>
      <w:szCs w:val="32"/>
    </w:rPr>
  </w:style>
  <w:style w:type="paragraph" w:customStyle="1" w:styleId="Char2CharCharChar">
    <w:name w:val="Char2 Char Char Char"/>
    <w:basedOn w:val="a"/>
    <w:autoRedefine/>
    <w:rsid w:val="00B5596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441</Words>
  <Characters>2515</Characters>
  <Application>Microsoft Office Word</Application>
  <DocSecurity>0</DocSecurity>
  <Lines>20</Lines>
  <Paragraphs>5</Paragraphs>
  <ScaleCrop>false</ScaleCrop>
  <Company>Microsoft</Company>
  <LinksUpToDate>false</LinksUpToDate>
  <CharactersWithSpaces>2951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2022-07-08T05:39:00Z</dcterms:created>
</cp:coreProperties>
</file>