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A4A" w:rsidRDefault="00EE7A4A" w:rsidP="00056DDC">
      <w:pPr>
        <w:pStyle w:val="1"/>
        <w:rPr>
          <w:rFonts w:hint="eastAsia"/>
        </w:rPr>
      </w:pPr>
      <w:r w:rsidRPr="00056DDC">
        <w:rPr>
          <w:rFonts w:hint="eastAsia"/>
        </w:rPr>
        <w:t>杨浦区民防办积极迎战“云雀”</w:t>
      </w:r>
      <w:r w:rsidRPr="00056DDC">
        <w:t xml:space="preserve"> 确保地下无恙</w:t>
      </w:r>
    </w:p>
    <w:p w:rsidR="00EE7A4A" w:rsidRDefault="00EE7A4A" w:rsidP="00EE7A4A">
      <w:pPr>
        <w:ind w:firstLineChars="200" w:firstLine="420"/>
      </w:pPr>
      <w:r>
        <w:rPr>
          <w:rFonts w:hint="eastAsia"/>
        </w:rPr>
        <w:t>在迎战强台风“云雀”的两天里，杨浦区民防办上下在办党组、主任室的领导下，强化检查、落实措施，确保全区地下空间安然无恙。</w:t>
      </w:r>
    </w:p>
    <w:p w:rsidR="00EE7A4A" w:rsidRDefault="00EE7A4A" w:rsidP="00EE7A4A">
      <w:pPr>
        <w:ind w:firstLineChars="200" w:firstLine="420"/>
      </w:pPr>
      <w:r>
        <w:t>一、主要做法</w:t>
      </w:r>
    </w:p>
    <w:p w:rsidR="00EE7A4A" w:rsidRDefault="00EE7A4A" w:rsidP="00EE7A4A">
      <w:pPr>
        <w:ind w:firstLineChars="200" w:firstLine="420"/>
      </w:pPr>
      <w:r>
        <w:t>（一）领导重视，率先垂范。</w:t>
      </w:r>
    </w:p>
    <w:p w:rsidR="00EE7A4A" w:rsidRDefault="00EE7A4A" w:rsidP="00EE7A4A">
      <w:pPr>
        <w:ind w:firstLineChars="200" w:firstLine="420"/>
      </w:pPr>
      <w:r>
        <w:t>办党组、主任室召开数次专题会议，按照市委关于密切监测台风</w:t>
      </w:r>
      <w:r>
        <w:t>“</w:t>
      </w:r>
      <w:r>
        <w:t>云雀</w:t>
      </w:r>
      <w:r>
        <w:t>”</w:t>
      </w:r>
      <w:r>
        <w:t>动向，完善细化预案措施、强化监测预警和隐患排查，落实责任、加强值守，确保群众生命财产安全的要求，落实市府防台工作部署，着眼最恶劣天气，防范最极端事件，做好最充分准备，把困难估计得充分一些，把措施安排得周密一些，把工作落实得细致一些，切实突出</w:t>
      </w:r>
      <w:r>
        <w:t>“</w:t>
      </w:r>
      <w:r>
        <w:t>防</w:t>
      </w:r>
      <w:r>
        <w:t>”</w:t>
      </w:r>
      <w:r>
        <w:t>的减灾作用，用好</w:t>
      </w:r>
      <w:r>
        <w:t>“</w:t>
      </w:r>
      <w:r>
        <w:t>抗</w:t>
      </w:r>
      <w:r>
        <w:t>”</w:t>
      </w:r>
      <w:r>
        <w:t>的措施，做好</w:t>
      </w:r>
      <w:r>
        <w:t>“</w:t>
      </w:r>
      <w:r>
        <w:t>救</w:t>
      </w:r>
      <w:r>
        <w:t>”</w:t>
      </w:r>
      <w:r>
        <w:t>的准备，把损失减少到最少，确保全区地下空间不进水、少损失，运行管理一刻不断，应急值班、队伍、物资及时到位。期间党组、主任室主要领导坚守岗位，值班值守，下基层</w:t>
      </w:r>
      <w:r>
        <w:rPr>
          <w:rFonts w:hint="eastAsia"/>
        </w:rPr>
        <w:t>检查指导。</w:t>
      </w:r>
    </w:p>
    <w:p w:rsidR="00EE7A4A" w:rsidRDefault="00EE7A4A" w:rsidP="00EE7A4A">
      <w:pPr>
        <w:ind w:firstLineChars="200" w:firstLine="420"/>
      </w:pPr>
      <w:r>
        <w:t>（二）启动预案，开展大检查。</w:t>
      </w:r>
    </w:p>
    <w:p w:rsidR="00EE7A4A" w:rsidRDefault="00EE7A4A" w:rsidP="00EE7A4A">
      <w:pPr>
        <w:ind w:firstLineChars="200" w:firstLine="420"/>
      </w:pPr>
      <w:r>
        <w:t>根据市预警信息，先后启动应急响应。杨浦区民防办开展拉网式的排查，做好公用民防工程防台防汛隐患排查、整改、防范和监控，特别是落实防止工程设施进水及电源管理措施，严防各类灾害和次生灾害发生。对民防工程设施设备特别是工程孔口防汛、防汛器材物资准备、有值班人员居住的地下空间、应急预案等情况开展检查，组织</w:t>
      </w:r>
      <w:r>
        <w:t>800</w:t>
      </w:r>
      <w:r>
        <w:t>多人次对近</w:t>
      </w:r>
      <w:r>
        <w:t>380</w:t>
      </w:r>
      <w:r>
        <w:t>个地下空间展开检查。加强</w:t>
      </w:r>
      <w:r>
        <w:t>24</w:t>
      </w:r>
      <w:r>
        <w:t>小时应急值守，两天内本办上下值班人次达到</w:t>
      </w:r>
      <w:r>
        <w:t>36</w:t>
      </w:r>
      <w:r>
        <w:t>人次。</w:t>
      </w:r>
    </w:p>
    <w:p w:rsidR="00EE7A4A" w:rsidRDefault="00EE7A4A" w:rsidP="00EE7A4A">
      <w:pPr>
        <w:ind w:firstLineChars="200" w:firstLine="420"/>
      </w:pPr>
      <w:r>
        <w:t>（三）充分组织协调地下空间防汛工作。</w:t>
      </w:r>
    </w:p>
    <w:p w:rsidR="00EE7A4A" w:rsidRDefault="00EE7A4A" w:rsidP="00EE7A4A">
      <w:pPr>
        <w:ind w:firstLineChars="200" w:firstLine="420"/>
      </w:pPr>
      <w:r>
        <w:t>及时下发通知要求地下空间成员单位按各自职责做好地下空间防台防汛工作，街镇按属地化管理要求，认真排查属地地下空间存在的隐患及时整改。认真查找辖区地下空间管理薄弱环节，加大整改力度，切实消除地下空间安全管理短板，提高安全度；在前期防汛工作的基础上，加大检查力度，严格值班值守，切实加强值班，落实相关的防汛措施全面检查，清理、疏通地下空间集水井及排水道，保持畅通；对水泵等防汛器材进行维护，确保正常使用；易积水的低洼地的挡水板、备用沙袋预备到位。做到了高度重视不麻痹；落实责任不缺位；检查防范不松懈；纵横联系不疏</w:t>
      </w:r>
      <w:r>
        <w:rPr>
          <w:rFonts w:hint="eastAsia"/>
        </w:rPr>
        <w:t>漏。</w:t>
      </w:r>
    </w:p>
    <w:p w:rsidR="00EE7A4A" w:rsidRDefault="00EE7A4A" w:rsidP="00EE7A4A">
      <w:pPr>
        <w:ind w:firstLineChars="200" w:firstLine="420"/>
      </w:pPr>
      <w:r>
        <w:t>（四）保障落实到位。</w:t>
      </w:r>
    </w:p>
    <w:p w:rsidR="00EE7A4A" w:rsidRDefault="00EE7A4A" w:rsidP="00EE7A4A">
      <w:pPr>
        <w:ind w:firstLineChars="200" w:firstLine="420"/>
        <w:rPr>
          <w:rFonts w:hint="eastAsia"/>
        </w:rPr>
      </w:pPr>
      <w:r>
        <w:t>杨浦区防汛应急中心设在杨浦区民防指挥所内，为做好保障落实工作，杨浦区民防办从注重细节、增加人员着手，做好应急保障工作，使迎战</w:t>
      </w:r>
      <w:r>
        <w:t>“</w:t>
      </w:r>
      <w:r>
        <w:t>云雀</w:t>
      </w:r>
      <w:r>
        <w:t>”</w:t>
      </w:r>
      <w:r>
        <w:t>做好各项工作。</w:t>
      </w:r>
    </w:p>
    <w:p w:rsidR="00EE7A4A" w:rsidRDefault="00EE7A4A" w:rsidP="00056DDC">
      <w:pPr>
        <w:jc w:val="right"/>
        <w:rPr>
          <w:rFonts w:hint="eastAsia"/>
        </w:rPr>
      </w:pPr>
      <w:r w:rsidRPr="00056DDC">
        <w:rPr>
          <w:rFonts w:hint="eastAsia"/>
        </w:rPr>
        <w:t>上海市人民政府</w:t>
      </w:r>
      <w:smartTag w:uri="urn:schemas-microsoft-com:office:smarttags" w:element="chsdate">
        <w:smartTagPr>
          <w:attr w:name="IsROCDate" w:val="False"/>
          <w:attr w:name="IsLunarDate" w:val="False"/>
          <w:attr w:name="Day" w:val="15"/>
          <w:attr w:name="Month" w:val="8"/>
          <w:attr w:name="Year" w:val="2018"/>
        </w:smartTagPr>
        <w:r>
          <w:rPr>
            <w:rFonts w:hint="eastAsia"/>
          </w:rPr>
          <w:t>2018-8-15</w:t>
        </w:r>
      </w:smartTag>
    </w:p>
    <w:p w:rsidR="00EE7A4A" w:rsidRDefault="00EE7A4A" w:rsidP="00BD6A8F">
      <w:pPr>
        <w:sectPr w:rsidR="00EE7A4A" w:rsidSect="00BD6A8F">
          <w:type w:val="continuous"/>
          <w:pgSz w:w="11906" w:h="16838" w:code="9"/>
          <w:pgMar w:top="1644" w:right="1236" w:bottom="1418" w:left="1814" w:header="851" w:footer="907" w:gutter="0"/>
          <w:pgNumType w:start="1"/>
          <w:cols w:space="425"/>
          <w:docGrid w:type="lines" w:linePitch="341" w:charSpace="2373"/>
        </w:sectPr>
      </w:pPr>
    </w:p>
    <w:p w:rsidR="008E3BA1" w:rsidRDefault="008E3BA1"/>
    <w:sectPr w:rsidR="008E3B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7A4A"/>
    <w:rsid w:val="008E3BA1"/>
    <w:rsid w:val="00EE7A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E7A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7A4A"/>
    <w:rPr>
      <w:rFonts w:ascii="黑体" w:eastAsia="黑体" w:hAnsi="宋体" w:cs="Times New Roman"/>
      <w:b/>
      <w:kern w:val="36"/>
      <w:sz w:val="32"/>
      <w:szCs w:val="32"/>
    </w:rPr>
  </w:style>
  <w:style w:type="paragraph" w:customStyle="1" w:styleId="Char2CharCharChar">
    <w:name w:val="Char2 Char Char Char"/>
    <w:basedOn w:val="a"/>
    <w:autoRedefine/>
    <w:rsid w:val="00EE7A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Microsoft</Company>
  <LinksUpToDate>false</LinksUpToDate>
  <CharactersWithSpaces>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2022-07-07T08:13:00Z</dcterms:created>
</cp:coreProperties>
</file>