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00F7" w:rsidRDefault="00DE00F7" w:rsidP="0010176C">
      <w:pPr>
        <w:pStyle w:val="1"/>
        <w:rPr>
          <w:rFonts w:hint="eastAsia"/>
        </w:rPr>
      </w:pPr>
      <w:r w:rsidRPr="00E44B4B">
        <w:rPr>
          <w:rFonts w:hint="eastAsia"/>
        </w:rPr>
        <w:t>补齐民防执法“短板”，提高执法办案水平</w:t>
      </w:r>
    </w:p>
    <w:p w:rsidR="00DE00F7" w:rsidRDefault="00DE00F7" w:rsidP="00DE00F7">
      <w:pPr>
        <w:ind w:firstLineChars="200" w:firstLine="420"/>
      </w:pPr>
      <w:r>
        <w:rPr>
          <w:rFonts w:hint="eastAsia"/>
        </w:rPr>
        <w:t>松江区目前有</w:t>
      </w:r>
      <w:r>
        <w:t>329</w:t>
      </w:r>
      <w:r>
        <w:t>个人防工程，面积</w:t>
      </w:r>
      <w:r>
        <w:t>165</w:t>
      </w:r>
      <w:r>
        <w:t>万平方米。随着民防工程建设处于高位，工程管理任务也随之加剧。松江民防转变重建轻管思想，强化民防执法检查力度，今年来，区民防办将行政执法作为重点工作，边探索边实践，走出了一条</w:t>
      </w:r>
      <w:r>
        <w:t>“</w:t>
      </w:r>
      <w:r>
        <w:t>依托市区联运，发挥基层作用、打造过硬队伍</w:t>
      </w:r>
      <w:r>
        <w:t>”</w:t>
      </w:r>
      <w:r>
        <w:t>民防行政执法新路。</w:t>
      </w:r>
    </w:p>
    <w:p w:rsidR="00DE00F7" w:rsidRDefault="00DE00F7" w:rsidP="00DE00F7">
      <w:pPr>
        <w:ind w:firstLineChars="200" w:firstLine="420"/>
      </w:pPr>
      <w:r>
        <w:rPr>
          <w:rFonts w:hint="eastAsia"/>
        </w:rPr>
        <w:t>一、基本情况</w:t>
      </w:r>
    </w:p>
    <w:p w:rsidR="00DE00F7" w:rsidRDefault="00DE00F7" w:rsidP="00DE00F7">
      <w:pPr>
        <w:ind w:firstLineChars="200" w:firstLine="420"/>
      </w:pPr>
      <w:r>
        <w:rPr>
          <w:rFonts w:hint="eastAsia"/>
        </w:rPr>
        <w:t>今年以来，在市办的关心、指导和帮助下，松江区民防办转观念、重联动、强队伍，不断补齐执法“短板”，以在建民防工程行政执法为重点突破口，全面铺开民防行政执法工作，办案水平显著提高。截止目前，已立案</w:t>
      </w:r>
      <w:r>
        <w:t>13</w:t>
      </w:r>
      <w:r>
        <w:t>件，结案</w:t>
      </w:r>
      <w:r>
        <w:t>10</w:t>
      </w:r>
      <w:r>
        <w:t>件（包括</w:t>
      </w:r>
      <w:r>
        <w:t>1</w:t>
      </w:r>
      <w:r>
        <w:t>个在建工程处罚案件，</w:t>
      </w:r>
      <w:r>
        <w:t>5</w:t>
      </w:r>
      <w:r>
        <w:t>个在用工程处罚件、</w:t>
      </w:r>
      <w:r>
        <w:t>4</w:t>
      </w:r>
      <w:r>
        <w:t>个现场处罚案件），相比以往，无论在数量还是在质量上，在建和在用工程执法、一般和简易程序均有了新突破。</w:t>
      </w:r>
    </w:p>
    <w:p w:rsidR="00DE00F7" w:rsidRDefault="00DE00F7" w:rsidP="00DE00F7">
      <w:pPr>
        <w:ind w:firstLineChars="200" w:firstLine="420"/>
      </w:pPr>
      <w:r>
        <w:rPr>
          <w:rFonts w:hint="eastAsia"/>
        </w:rPr>
        <w:t>二、主要做法</w:t>
      </w:r>
    </w:p>
    <w:p w:rsidR="00DE00F7" w:rsidRDefault="00DE00F7" w:rsidP="00DE00F7">
      <w:pPr>
        <w:ind w:firstLineChars="200" w:firstLine="420"/>
      </w:pPr>
      <w:r>
        <w:rPr>
          <w:rFonts w:hint="eastAsia"/>
        </w:rPr>
        <w:t>加强民防依法行政工作基础在提高执法办案水平，关键在补好民防执法短板。松江区民防办着眼于建立健全市、区两级“案源同享、难题同解、标准同步”的“三同”执法联动机制建设，依法推进民防行政执法水平。</w:t>
      </w:r>
    </w:p>
    <w:p w:rsidR="00DE00F7" w:rsidRDefault="00DE00F7" w:rsidP="00DE00F7">
      <w:pPr>
        <w:ind w:firstLineChars="200" w:firstLine="420"/>
      </w:pPr>
      <w:r>
        <w:rPr>
          <w:rFonts w:hint="eastAsia"/>
        </w:rPr>
        <w:t>（一）案源同享，实现信息平台的有效利用</w:t>
      </w:r>
    </w:p>
    <w:p w:rsidR="00DE00F7" w:rsidRDefault="00DE00F7" w:rsidP="00DE00F7">
      <w:pPr>
        <w:ind w:firstLineChars="200" w:firstLine="420"/>
      </w:pPr>
      <w:r>
        <w:rPr>
          <w:rFonts w:hint="eastAsia"/>
        </w:rPr>
        <w:t>联动的基础在于信息的互通有无，松江区在本区扩大受案范围的同时，也利用对接市级平台，有效扩大案源信息的接收渠道。</w:t>
      </w:r>
      <w:r>
        <w:t>5</w:t>
      </w:r>
      <w:r>
        <w:t>月</w:t>
      </w:r>
      <w:r>
        <w:t>11</w:t>
      </w:r>
      <w:r>
        <w:t>日，我办收到市办转办的</w:t>
      </w:r>
      <w:r>
        <w:t>“</w:t>
      </w:r>
      <w:r>
        <w:t>某公司在建项目未按国家有关防护标准和质量标准修建民防工程案</w:t>
      </w:r>
      <w:r>
        <w:t>”</w:t>
      </w:r>
      <w:r>
        <w:t>，立即认真审核了该公司相关建设报审材料。</w:t>
      </w:r>
      <w:r>
        <w:t>5</w:t>
      </w:r>
      <w:r>
        <w:t>月</w:t>
      </w:r>
      <w:r>
        <w:t>15</w:t>
      </w:r>
      <w:r>
        <w:t>日，又在市办执法科的带领下，一起赴现场检查，确认了该公司上述违法行为并予以立案。在市办</w:t>
      </w:r>
      <w:r>
        <w:t>“</w:t>
      </w:r>
      <w:r>
        <w:t>手把手</w:t>
      </w:r>
      <w:r>
        <w:t>”</w:t>
      </w:r>
      <w:r>
        <w:t>的执法操作指导下，严格规范流程，审慎制作文书，于</w:t>
      </w:r>
      <w:r>
        <w:t>6</w:t>
      </w:r>
      <w:r>
        <w:t>月初下发行政处罚告知书，</w:t>
      </w:r>
      <w:r>
        <w:t>8</w:t>
      </w:r>
      <w:r>
        <w:t>月上旬结案，起到了很好的惩戒与教育作用。在本起案件中，市办相关处室全程参与、悉心指导，对我</w:t>
      </w:r>
      <w:r>
        <w:rPr>
          <w:rFonts w:hint="eastAsia"/>
        </w:rPr>
        <w:t>办扎实开展在建民防工程行政执法试点工作、加大民防执法力度提供了宝贵经验和建议，使得我办首例“在建民防工程”行政处罚案件依法、快速、妥善进行。</w:t>
      </w:r>
    </w:p>
    <w:p w:rsidR="00DE00F7" w:rsidRDefault="00DE00F7" w:rsidP="00DE00F7">
      <w:pPr>
        <w:ind w:firstLineChars="200" w:firstLine="420"/>
      </w:pPr>
      <w:r>
        <w:rPr>
          <w:rFonts w:hint="eastAsia"/>
        </w:rPr>
        <w:t>（二）难题同解，着眼执法队伍的能力提升</w:t>
      </w:r>
    </w:p>
    <w:p w:rsidR="00DE00F7" w:rsidRDefault="00DE00F7" w:rsidP="00DE00F7">
      <w:pPr>
        <w:ind w:firstLineChars="200" w:firstLine="420"/>
      </w:pPr>
      <w:r>
        <w:rPr>
          <w:rFonts w:hint="eastAsia"/>
        </w:rPr>
        <w:t>要改变重建轻管的思想，提高民防执法能力水平是关键。而对于松江民防办来说，除了自身学习，向市办借势借力借脑是一个快速成长的契机。而市办相关领导、专家长期以来也一直躬身向下，亲力垂范，为松江民防执法工作提供了许多宝贵经验和有效方法。</w:t>
      </w:r>
      <w:r>
        <w:t>2017</w:t>
      </w:r>
      <w:r>
        <w:t>年</w:t>
      </w:r>
      <w:r>
        <w:t>3</w:t>
      </w:r>
      <w:r>
        <w:t>月</w:t>
      </w:r>
      <w:r>
        <w:t>29</w:t>
      </w:r>
      <w:r>
        <w:t>日，汪耀明副主任带队来松调研，确定在松江区开展</w:t>
      </w:r>
      <w:r>
        <w:t>“</w:t>
      </w:r>
      <w:r>
        <w:t>市区民防联动执法</w:t>
      </w:r>
      <w:r>
        <w:t>”</w:t>
      </w:r>
      <w:r>
        <w:t>试点工作。</w:t>
      </w:r>
      <w:r>
        <w:t>6</w:t>
      </w:r>
      <w:r>
        <w:t>月</w:t>
      </w:r>
      <w:r>
        <w:t>20</w:t>
      </w:r>
      <w:r>
        <w:t>日，我办举办了的一期法制培训，得到市办的大力支持，监管处刘绍贵、政策法规处汪鹏为我办全体执法人员授课，分别讲授了《民防工程安全使用和执法检查》和《行政执法办案过程解读》，课程内容紧凑</w:t>
      </w:r>
      <w:r>
        <w:rPr>
          <w:rFonts w:hint="eastAsia"/>
        </w:rPr>
        <w:t>丰富，突出理论联系实际，穿插了民防典型行政执法案例，以案论法，详细讲解了办案流程，民防行政执法文书制作等内容，对提升执法人员办案水平和办案质量有很大帮助。</w:t>
      </w:r>
    </w:p>
    <w:p w:rsidR="00DE00F7" w:rsidRDefault="00DE00F7" w:rsidP="00DE00F7">
      <w:pPr>
        <w:ind w:firstLineChars="200" w:firstLine="420"/>
      </w:pPr>
      <w:r>
        <w:rPr>
          <w:rFonts w:hint="eastAsia"/>
        </w:rPr>
        <w:t>（三）标准同步，探索工作流程的科学规范</w:t>
      </w:r>
    </w:p>
    <w:p w:rsidR="00DE00F7" w:rsidRDefault="00DE00F7" w:rsidP="00DE00F7">
      <w:pPr>
        <w:ind w:firstLineChars="200" w:firstLine="420"/>
      </w:pPr>
      <w:r>
        <w:rPr>
          <w:rFonts w:hint="eastAsia"/>
        </w:rPr>
        <w:t>把每一件民防执法案件都办成群众可以信赖民心案、执法当事人服气的规范案、上级领导放心的示范案，是松江民防执法工作目标和任务。在这个目标的实现过程中，统一、科学、规范的执法体系标准是不可或缺的主线。为此，松江民防办一方面认真研究有关“上海市民防行政处罚裁量基准”的相关文件精神，修改完善了松江民防行政处罚法律文书以及松江区民防行政执法手册。制定《松江区民防办</w:t>
      </w:r>
      <w:r>
        <w:t>2017</w:t>
      </w:r>
      <w:r>
        <w:t>年学法用法（培训）计划表》，明确各岗位学法任务，推动学法经常化，夯实执法的理论基础。另一方面加大与市办相关处室的学习、对接、讨教。加大选送执法人员参加</w:t>
      </w:r>
      <w:r>
        <w:rPr>
          <w:rFonts w:hint="eastAsia"/>
        </w:rPr>
        <w:t>市民防办组织的行政执法培训班的力度，以训代研。邀请相关领导、专家对松江民防执法相关制度、机制提出修改和完善的建议和意见，从而实现市区两级执法标准的无缝同步。重点做好三方面工作：一是明确执法主体和执法重点。确定全年目标任务，年初完成执法办案</w:t>
      </w:r>
      <w:r>
        <w:t>6</w:t>
      </w:r>
      <w:r>
        <w:t>件，中期</w:t>
      </w:r>
      <w:r>
        <w:t>12</w:t>
      </w:r>
      <w:r>
        <w:t>件，如提前完成计划，年底再追加。二是强化领导重视，分工分责包干。全办</w:t>
      </w:r>
      <w:r>
        <w:t>22</w:t>
      </w:r>
      <w:r>
        <w:t>名执法人员分成</w:t>
      </w:r>
      <w:r>
        <w:t>3</w:t>
      </w:r>
      <w:r>
        <w:t>个执法小组，由办领导班子分别带队执法、联合执法、突击执法，实地走访、检查处置。三是提高业务水平，抓好专业知识学习和培训。</w:t>
      </w:r>
    </w:p>
    <w:p w:rsidR="00DE00F7" w:rsidRDefault="00DE00F7" w:rsidP="00DE00F7">
      <w:pPr>
        <w:ind w:firstLineChars="200" w:firstLine="420"/>
      </w:pPr>
      <w:r>
        <w:rPr>
          <w:rFonts w:hint="eastAsia"/>
        </w:rPr>
        <w:t>三、后续推进</w:t>
      </w:r>
    </w:p>
    <w:p w:rsidR="00DE00F7" w:rsidRDefault="00DE00F7" w:rsidP="00DE00F7">
      <w:pPr>
        <w:ind w:firstLineChars="200" w:firstLine="420"/>
      </w:pPr>
      <w:r>
        <w:rPr>
          <w:rFonts w:hint="eastAsia"/>
        </w:rPr>
        <w:t>民防建设要更好服务全区经济、社会、民生发展大局，不仅需要机制创新，还要真抓实干、落实举措：</w:t>
      </w:r>
    </w:p>
    <w:p w:rsidR="00DE00F7" w:rsidRDefault="00DE00F7" w:rsidP="00DE00F7">
      <w:pPr>
        <w:ind w:firstLineChars="200" w:firstLine="420"/>
      </w:pPr>
      <w:r>
        <w:rPr>
          <w:rFonts w:hint="eastAsia"/>
        </w:rPr>
        <w:t>重点是：补好三个短板，完成三项任务，抓好三个节点：</w:t>
      </w:r>
    </w:p>
    <w:p w:rsidR="00DE00F7" w:rsidRDefault="00DE00F7" w:rsidP="00DE00F7">
      <w:pPr>
        <w:ind w:firstLineChars="200" w:firstLine="420"/>
      </w:pPr>
      <w:r>
        <w:rPr>
          <w:rFonts w:hint="eastAsia"/>
        </w:rPr>
        <w:t>补好三个短板：一要加大执法力度。对重点工程项目，要强化跟踪督查措施，对典型违法行为，要严格查处。二要加大发现案源力度。要从讲政治、尊法律、严纪律高度，加强民防工程监督管理。凡按法律规定应当配建民防工程的项目，必须严格执行“以建为主”规定，纠正以缴费代替建设的做法。三要加强民防联动执法力度。强化市区联动和民防、公安消防、安监等部门联合执法以及联合检查机制。贯彻“条块结合、以块为主”原则，落实区块主体责任，形成市、区、街镇三级法治网络。</w:t>
      </w:r>
    </w:p>
    <w:p w:rsidR="00DE00F7" w:rsidRDefault="00DE00F7" w:rsidP="00DE00F7">
      <w:pPr>
        <w:ind w:firstLineChars="200" w:firstLine="420"/>
      </w:pPr>
      <w:r>
        <w:rPr>
          <w:rFonts w:hint="eastAsia"/>
        </w:rPr>
        <w:t>完成三项任务：一是争取</w:t>
      </w:r>
      <w:r>
        <w:t>2017</w:t>
      </w:r>
      <w:r>
        <w:t>年完成</w:t>
      </w:r>
      <w:r>
        <w:t>20</w:t>
      </w:r>
      <w:r>
        <w:t>个民防执法案子。将我们执证人员分三个队伍，按指标分解任务。二是规范民防法制工作。继续向市办政策法规处、执法科，其他区兄弟单位学习，切实规避民防法律风险。三是完成行政执法示范点工作。全面规范民防行政执法工作，争取不辜负市办对松江的信任，做好民防行政执法示范作用。</w:t>
      </w:r>
    </w:p>
    <w:p w:rsidR="00DE00F7" w:rsidRDefault="00DE00F7" w:rsidP="00DE00F7">
      <w:pPr>
        <w:ind w:firstLineChars="200" w:firstLine="420"/>
        <w:rPr>
          <w:rFonts w:hint="eastAsia"/>
        </w:rPr>
      </w:pPr>
      <w:r>
        <w:rPr>
          <w:rFonts w:hint="eastAsia"/>
        </w:rPr>
        <w:t>抓好三个节点：一是以依法治市月为节点，不断深化民防法律咨询服务进企业活动。二是利用</w:t>
      </w:r>
      <w:r>
        <w:t>9</w:t>
      </w:r>
      <w:r>
        <w:t>月国防教育周期间，通过市区两级媒介扩大民防法治宣传覆盖面、提高知晓度、普及率和影响力。三是年底考核季。梳理总结好民防行政执法工作经验和教训，展示好民防行政执法工作成果和特色。</w:t>
      </w:r>
    </w:p>
    <w:p w:rsidR="00DE00F7" w:rsidRDefault="00DE00F7" w:rsidP="0010176C">
      <w:pPr>
        <w:jc w:val="right"/>
        <w:rPr>
          <w:rFonts w:hint="eastAsia"/>
        </w:rPr>
      </w:pPr>
      <w:r w:rsidRPr="00E44B4B">
        <w:rPr>
          <w:rFonts w:hint="eastAsia"/>
        </w:rPr>
        <w:t>松江区</w:t>
      </w:r>
      <w:r>
        <w:rPr>
          <w:rFonts w:hint="eastAsia"/>
        </w:rPr>
        <w:t>民防</w:t>
      </w:r>
      <w:smartTag w:uri="urn:schemas-microsoft-com:office:smarttags" w:element="chsdate">
        <w:smartTagPr>
          <w:attr w:name="Year" w:val="2018"/>
          <w:attr w:name="Month" w:val="7"/>
          <w:attr w:name="Day" w:val="30"/>
          <w:attr w:name="IsLunarDate" w:val="False"/>
          <w:attr w:name="IsROCDate" w:val="False"/>
        </w:smartTagPr>
        <w:r>
          <w:rPr>
            <w:rFonts w:hint="eastAsia"/>
          </w:rPr>
          <w:t>2018-7-30</w:t>
        </w:r>
      </w:smartTag>
    </w:p>
    <w:p w:rsidR="00DE00F7" w:rsidRDefault="00DE00F7" w:rsidP="00453A5F">
      <w:pPr>
        <w:sectPr w:rsidR="00DE00F7" w:rsidSect="00453A5F">
          <w:type w:val="continuous"/>
          <w:pgSz w:w="11906" w:h="16838" w:code="9"/>
          <w:pgMar w:top="1644" w:right="1236" w:bottom="1418" w:left="1814" w:header="851" w:footer="907" w:gutter="0"/>
          <w:pgNumType w:start="1"/>
          <w:cols w:space="425"/>
          <w:docGrid w:type="lines" w:linePitch="341" w:charSpace="2373"/>
        </w:sectPr>
      </w:pPr>
    </w:p>
    <w:p w:rsidR="00EE6717" w:rsidRDefault="00EE6717"/>
    <w:sectPr w:rsidR="00EE67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00F7"/>
    <w:rsid w:val="00DE00F7"/>
    <w:rsid w:val="00EE67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00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00F7"/>
    <w:rPr>
      <w:rFonts w:ascii="黑体" w:eastAsia="黑体" w:hAnsi="宋体" w:cs="Times New Roman"/>
      <w:b/>
      <w:kern w:val="36"/>
      <w:sz w:val="32"/>
      <w:szCs w:val="32"/>
    </w:rPr>
  </w:style>
  <w:style w:type="paragraph" w:customStyle="1" w:styleId="Char2CharCharChar">
    <w:name w:val="Char2 Char Char Char"/>
    <w:basedOn w:val="a"/>
    <w:autoRedefine/>
    <w:rsid w:val="00DE00F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336</Words>
  <Characters>1917</Characters>
  <Application>Microsoft Office Word</Application>
  <DocSecurity>0</DocSecurity>
  <Lines>15</Lines>
  <Paragraphs>4</Paragraphs>
  <ScaleCrop>false</ScaleCrop>
  <Company>Microsoft</Company>
  <LinksUpToDate>false</LinksUpToDate>
  <CharactersWithSpaces>2249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2022-07-07T08:36:00Z</dcterms:created>
</cp:coreProperties>
</file>