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217" w:rsidRDefault="00EC0217" w:rsidP="0040306E">
      <w:pPr>
        <w:pStyle w:val="1"/>
        <w:spacing w:line="247" w:lineRule="auto"/>
        <w:rPr>
          <w:rFonts w:hint="eastAsia"/>
        </w:rPr>
      </w:pPr>
      <w:r w:rsidRPr="003671D9">
        <w:rPr>
          <w:rFonts w:hint="eastAsia"/>
        </w:rPr>
        <w:t>江西省人防办安全生产专项整治三年行动计划</w:t>
      </w:r>
    </w:p>
    <w:p w:rsidR="00EC0217" w:rsidRDefault="00EC0217" w:rsidP="00EC0217">
      <w:pPr>
        <w:spacing w:line="247" w:lineRule="auto"/>
        <w:ind w:firstLineChars="200" w:firstLine="420"/>
      </w:pPr>
      <w:r>
        <w:rPr>
          <w:rFonts w:hint="eastAsia"/>
        </w:rPr>
        <w:t>为认真贯彻落实省安委会《江西省安全生产专项整治三年行动实施方案》有关要求，根据《江西省消防安全专项整治三年行动实施方案》《江西省城市建设安全专项整治三年行动实施方案》明确的具体任务，结合全省人防系统安全生产实际，制定专项整治三年行动计划如下：</w:t>
      </w:r>
    </w:p>
    <w:p w:rsidR="00EC0217" w:rsidRDefault="00EC0217" w:rsidP="00EC0217">
      <w:pPr>
        <w:spacing w:line="247" w:lineRule="auto"/>
        <w:ind w:firstLineChars="200" w:firstLine="420"/>
      </w:pPr>
      <w:r>
        <w:rPr>
          <w:rFonts w:hint="eastAsia"/>
        </w:rPr>
        <w:t>一、整治目标和重点</w:t>
      </w:r>
    </w:p>
    <w:p w:rsidR="00EC0217" w:rsidRDefault="00EC0217" w:rsidP="00EC0217">
      <w:pPr>
        <w:spacing w:line="247" w:lineRule="auto"/>
        <w:ind w:firstLineChars="200" w:firstLine="420"/>
      </w:pPr>
      <w:r>
        <w:rPr>
          <w:rFonts w:hint="eastAsia"/>
        </w:rPr>
        <w:t>通过三年时间，强化源头治理、系统治理、精准治理，在从根本上消除人防系统存在的事故隐患，有效防范化解重大安全风险，建立和完善安全联合协同工作机制，全面提升人防工程信息化管理能力，全面提升履行人民防空“战时防空、平时服务、应急支援”职能使命的能力。</w:t>
      </w:r>
    </w:p>
    <w:p w:rsidR="00EC0217" w:rsidRDefault="00EC0217" w:rsidP="00EC0217">
      <w:pPr>
        <w:spacing w:line="247" w:lineRule="auto"/>
        <w:ind w:firstLineChars="200" w:firstLine="420"/>
      </w:pPr>
      <w:r>
        <w:t>1.</w:t>
      </w:r>
      <w:r>
        <w:t>大力促进人防工程开发利用。在确保战时防护效能的前提下，利用人防工程开发建设地下停车场，</w:t>
      </w:r>
      <w:r>
        <w:t>2020</w:t>
      </w:r>
      <w:r>
        <w:t>年至</w:t>
      </w:r>
      <w:r>
        <w:t>2022</w:t>
      </w:r>
      <w:r>
        <w:t>年全省力争新增人防工程车位不少于</w:t>
      </w:r>
      <w:r>
        <w:t>10</w:t>
      </w:r>
      <w:r>
        <w:t>万个。其中：</w:t>
      </w:r>
      <w:r>
        <w:t>2020</w:t>
      </w:r>
      <w:r>
        <w:t>年</w:t>
      </w:r>
      <w:r>
        <w:t>3</w:t>
      </w:r>
      <w:r>
        <w:t>万个、</w:t>
      </w:r>
      <w:r>
        <w:t>2021</w:t>
      </w:r>
      <w:r>
        <w:t>年</w:t>
      </w:r>
      <w:r>
        <w:t>3</w:t>
      </w:r>
      <w:r>
        <w:t>万个、</w:t>
      </w:r>
      <w:r>
        <w:t>2022</w:t>
      </w:r>
      <w:r>
        <w:t>年</w:t>
      </w:r>
      <w:r>
        <w:t>4</w:t>
      </w:r>
      <w:r>
        <w:t>万个。（责任单位：省人防办工程处，各市、县、区人防办）</w:t>
      </w:r>
    </w:p>
    <w:p w:rsidR="00EC0217" w:rsidRDefault="00EC0217" w:rsidP="00EC0217">
      <w:pPr>
        <w:spacing w:line="247" w:lineRule="auto"/>
        <w:ind w:firstLineChars="200" w:firstLine="420"/>
      </w:pPr>
      <w:r>
        <w:t>2.</w:t>
      </w:r>
      <w:r>
        <w:t>认真开展隐患排查整治。按照</w:t>
      </w:r>
      <w:r>
        <w:t>“</w:t>
      </w:r>
      <w:r>
        <w:t>谁建设、谁管理、谁使用、谁管理</w:t>
      </w:r>
      <w:r>
        <w:t>”</w:t>
      </w:r>
      <w:r>
        <w:t>的原则落实人防工程安全管理责任。各有关单位按照职责分工，对所属人防工程逐个区域、逐个场所进行隐患排查，建立问题及整改台账，能立即整改的要立即整改，不能立即整改的，明确整改时限、整改措施和整改责任人。</w:t>
      </w:r>
      <w:r>
        <w:t>2020</w:t>
      </w:r>
      <w:r>
        <w:t>年，建立人防工程数据库平台，重点开展早期人防工程安全情况摸排工作；</w:t>
      </w:r>
      <w:r>
        <w:t>2021</w:t>
      </w:r>
      <w:r>
        <w:t>年，做好全省人防工程普查工作，做好数据库的数据采集工作；</w:t>
      </w:r>
      <w:r>
        <w:t>2022</w:t>
      </w:r>
      <w:r>
        <w:t>年总结巩固管理成果。（责任单位：省人防工程维护管理中心、省人防</w:t>
      </w:r>
      <w:r>
        <w:t>0719</w:t>
      </w:r>
      <w:r>
        <w:t>工程管理中心，各市、县、区人防办）</w:t>
      </w:r>
    </w:p>
    <w:p w:rsidR="00EC0217" w:rsidRDefault="00EC0217" w:rsidP="00EC0217">
      <w:pPr>
        <w:spacing w:line="247" w:lineRule="auto"/>
        <w:ind w:firstLineChars="200" w:firstLine="420"/>
      </w:pPr>
      <w:r>
        <w:t>3.</w:t>
      </w:r>
      <w:r>
        <w:t>配合有关部门开展地铁站安全疏散及应急救援能力评估测试。在南昌市人民政府的统一领导下，南昌市人防办配合交通运输、住房建设、应急管理等有关部门系统评估每座地铁站安全疏散及应急救援能力，开展综合演练测试。</w:t>
      </w:r>
    </w:p>
    <w:p w:rsidR="00EC0217" w:rsidRDefault="00EC0217" w:rsidP="00EC0217">
      <w:pPr>
        <w:spacing w:line="247" w:lineRule="auto"/>
        <w:ind w:firstLineChars="200" w:firstLine="420"/>
      </w:pPr>
      <w:r>
        <w:t>4.</w:t>
      </w:r>
      <w:r>
        <w:t>严格执行人防工程建设质量标准，配合做好人防工程兼顾防灾避难工作。严格落实国家人防办《人民防空工程质量验收与评价标准》、江西省人民防空办公室《人民防空疏散集结点建设标准（试行）》和江西省人民防空办公室和江西省住房和城乡建设厅《江西省城市地下空间暨人防工程综合利用规划编制导则》等标准和导则，严把人防工程的质量关。同时，充分发挥人民防空</w:t>
      </w:r>
      <w:r>
        <w:t>“</w:t>
      </w:r>
      <w:r>
        <w:t>战时防空、平时服务、应急支援</w:t>
      </w:r>
      <w:r>
        <w:t>”</w:t>
      </w:r>
      <w:r>
        <w:t>作用，积极运用人防资源支援安全生产。（责任单位：省人防工程质量定额标准监督站、省人防</w:t>
      </w:r>
      <w:r>
        <w:t>0719</w:t>
      </w:r>
      <w:r>
        <w:t>信息保障中心，各市、县、区人防办）</w:t>
      </w:r>
    </w:p>
    <w:p w:rsidR="00EC0217" w:rsidRDefault="00EC0217" w:rsidP="00EC0217">
      <w:pPr>
        <w:spacing w:line="247" w:lineRule="auto"/>
        <w:ind w:firstLineChars="200" w:firstLine="420"/>
      </w:pPr>
      <w:r>
        <w:rPr>
          <w:rFonts w:hint="eastAsia"/>
        </w:rPr>
        <w:t>二、整治步骤</w:t>
      </w:r>
    </w:p>
    <w:p w:rsidR="00EC0217" w:rsidRDefault="00EC0217" w:rsidP="00EC0217">
      <w:pPr>
        <w:spacing w:line="247" w:lineRule="auto"/>
        <w:ind w:firstLineChars="200" w:firstLine="420"/>
      </w:pPr>
      <w:r>
        <w:rPr>
          <w:rFonts w:hint="eastAsia"/>
        </w:rPr>
        <w:t>从</w:t>
      </w:r>
      <w:r>
        <w:t>2020</w:t>
      </w:r>
      <w:r>
        <w:t>年</w:t>
      </w:r>
      <w:r>
        <w:t>4</w:t>
      </w:r>
      <w:r>
        <w:t>月至</w:t>
      </w:r>
      <w:r>
        <w:t>2022</w:t>
      </w:r>
      <w:r>
        <w:t>年</w:t>
      </w:r>
      <w:r>
        <w:t>12</w:t>
      </w:r>
      <w:r>
        <w:t>月，分四个阶段进行。</w:t>
      </w:r>
    </w:p>
    <w:p w:rsidR="00EC0217" w:rsidRDefault="00EC0217" w:rsidP="00EC0217">
      <w:pPr>
        <w:spacing w:line="247" w:lineRule="auto"/>
        <w:ind w:firstLineChars="200" w:firstLine="420"/>
      </w:pPr>
      <w:r>
        <w:rPr>
          <w:rFonts w:hint="eastAsia"/>
        </w:rPr>
        <w:t>（一）动员部署（</w:t>
      </w:r>
      <w:r>
        <w:t>2020</w:t>
      </w:r>
      <w:r>
        <w:t>年</w:t>
      </w:r>
      <w:r>
        <w:t>4</w:t>
      </w:r>
      <w:r>
        <w:t>月至</w:t>
      </w:r>
      <w:r>
        <w:t>5</w:t>
      </w:r>
      <w:r>
        <w:t>月）。认真学习习近平总书记关于安全生产的重要批示指示精神，对标对表中央和省安委会三年专项整治要求，按照全省安全生产专项整治三年行动实施方案和第</w:t>
      </w:r>
      <w:r>
        <w:t>6</w:t>
      </w:r>
      <w:r>
        <w:t>、第</w:t>
      </w:r>
      <w:r>
        <w:t>9</w:t>
      </w:r>
      <w:r>
        <w:t>子方案的具体部署，研究制定省全省人防系统安全生产三年行动计划，广泛动员部署，推动贯彻落实。</w:t>
      </w:r>
    </w:p>
    <w:p w:rsidR="00EC0217" w:rsidRDefault="00EC0217" w:rsidP="00EC0217">
      <w:pPr>
        <w:spacing w:line="247" w:lineRule="auto"/>
        <w:ind w:firstLineChars="200" w:firstLine="420"/>
      </w:pPr>
      <w:r>
        <w:rPr>
          <w:rFonts w:hint="eastAsia"/>
        </w:rPr>
        <w:t>（二）排查整治（</w:t>
      </w:r>
      <w:r>
        <w:t>2020</w:t>
      </w:r>
      <w:r>
        <w:t>年</w:t>
      </w:r>
      <w:r>
        <w:t>6</w:t>
      </w:r>
      <w:r>
        <w:t>月至</w:t>
      </w:r>
      <w:r>
        <w:t>12</w:t>
      </w:r>
      <w:r>
        <w:t>月）。各市、县、区人防办和有关直属单位对本单位管理的人防工程安全风险隐患进行全面深入细致的排查治理，建立问题隐患和制度措施</w:t>
      </w:r>
      <w:r>
        <w:t>“</w:t>
      </w:r>
      <w:r>
        <w:t>两个清单</w:t>
      </w:r>
      <w:r>
        <w:t>”</w:t>
      </w:r>
      <w:r>
        <w:t>，制定时间表路线图，明确整改责任单位和整改要求，坚持边查边改、立查立改，加快推进实施，整治工作取得初步成效。各设区市人防和省人防工程维护管理中心请于</w:t>
      </w:r>
      <w:r>
        <w:t>9</w:t>
      </w:r>
      <w:r>
        <w:t>月底、</w:t>
      </w:r>
      <w:r>
        <w:t>12</w:t>
      </w:r>
      <w:r>
        <w:t>月底前将阶段整治情况报省人防办工程处。</w:t>
      </w:r>
    </w:p>
    <w:p w:rsidR="00EC0217" w:rsidRDefault="00EC0217" w:rsidP="00EC0217">
      <w:pPr>
        <w:spacing w:line="247" w:lineRule="auto"/>
        <w:ind w:firstLineChars="200" w:firstLine="420"/>
      </w:pPr>
      <w:r>
        <w:rPr>
          <w:rFonts w:hint="eastAsia"/>
        </w:rPr>
        <w:t>（三）集中攻坚（</w:t>
      </w:r>
      <w:r>
        <w:t>2021</w:t>
      </w:r>
      <w:r>
        <w:t>年）。加大专项整治攻坚力度，着力解决一批重点难点问题，补足体制机制、标准规范等方面存在的安全短板，落实和完善治理措施，推动建立健全人防工程安全隐患排查和安全预防控制体系。各有关单位每季度末将阶段整治情况报送至省人防办</w:t>
      </w:r>
      <w:r>
        <w:t>“</w:t>
      </w:r>
      <w:r>
        <w:t>三年行动</w:t>
      </w:r>
      <w:r>
        <w:t>”</w:t>
      </w:r>
      <w:r>
        <w:t>工作推进办。</w:t>
      </w:r>
    </w:p>
    <w:p w:rsidR="00EC0217" w:rsidRDefault="00EC0217" w:rsidP="00EC0217">
      <w:pPr>
        <w:spacing w:line="247" w:lineRule="auto"/>
        <w:ind w:firstLineChars="200" w:firstLine="420"/>
      </w:pPr>
      <w:r>
        <w:rPr>
          <w:rFonts w:hint="eastAsia"/>
        </w:rPr>
        <w:t>（四）巩固提升（</w:t>
      </w:r>
      <w:r>
        <w:t>2022</w:t>
      </w:r>
      <w:r>
        <w:t>年）。深入分析全省人防行业安全生产共性问题和突出隐患，深挖背后的深层次矛盾和原因，梳理出在法规标准、政策措施层面需要建立健全、补充完善的具体制度，逐项推动落实，健全长效机制。</w:t>
      </w:r>
    </w:p>
    <w:p w:rsidR="00EC0217" w:rsidRDefault="00EC0217" w:rsidP="00EC0217">
      <w:pPr>
        <w:spacing w:line="247" w:lineRule="auto"/>
        <w:ind w:firstLineChars="200" w:firstLine="420"/>
      </w:pPr>
      <w:r>
        <w:rPr>
          <w:rFonts w:hint="eastAsia"/>
        </w:rPr>
        <w:t>三、保障措施</w:t>
      </w:r>
    </w:p>
    <w:p w:rsidR="00EC0217" w:rsidRDefault="00EC0217" w:rsidP="00EC0217">
      <w:pPr>
        <w:spacing w:line="247" w:lineRule="auto"/>
        <w:ind w:firstLineChars="200" w:firstLine="420"/>
      </w:pPr>
      <w:r>
        <w:rPr>
          <w:rFonts w:hint="eastAsia"/>
        </w:rPr>
        <w:t>（一）切实提高思想认识。各级人防部门和各有关单位要从增强“四个意识”、坚定“四个自信”、做到“两个维护”的政治高度，深刻认识做好专项整治三年行动的重要性，强化领导责任，勇于担当作为，层层抓好组织实施。省人防办成立以办主要领导任组长，分管领导任副组长，机关各处、后勤服务中心、省人防工程维护管理中心主任为成员的工作推进组，工程处负责全省人防工程安全生产专项行动沟通联络和协调工作，省人防工程维护管理中心负责省本级人防工程的安全生产管理。各级各单位也要成立相应的工作推进小组，明确领导责任。</w:t>
      </w:r>
    </w:p>
    <w:p w:rsidR="00EC0217" w:rsidRDefault="00EC0217" w:rsidP="00EC0217">
      <w:pPr>
        <w:spacing w:line="247" w:lineRule="auto"/>
        <w:ind w:firstLineChars="200" w:firstLine="420"/>
      </w:pPr>
      <w:r>
        <w:rPr>
          <w:rFonts w:hint="eastAsia"/>
        </w:rPr>
        <w:t>（二）认真履行安全生产监管责任。各级各单位要牢固树立管行业就要管安全的意识，健全和完善安全生产管理制度，保障安全生产工作经费开支；要把安全生产工作纳入本单位年度工作目标责任和检查考评范畴，定期召开专题会议部署安全生产工作，切实做到安全生产工作与人防业务工作同部署、同要求、同落实、同考评。</w:t>
      </w:r>
    </w:p>
    <w:p w:rsidR="00EC0217" w:rsidRDefault="00EC0217" w:rsidP="00EC0217">
      <w:pPr>
        <w:spacing w:line="247" w:lineRule="auto"/>
        <w:ind w:firstLineChars="200" w:firstLine="420"/>
      </w:pPr>
      <w:r>
        <w:rPr>
          <w:rFonts w:hint="eastAsia"/>
        </w:rPr>
        <w:t>（三）开展重点整治。加大人防系统安全生产工作检查力度，签定《安全生产（消防安全）责任书》，落实监管措施，确保人防工程安全生产、消防设备设施齐全完好，疏散通道畅通，对不具备安全生产和开发利用条件，存在重大安全和火灾隐患的场所，责令停业整顿，组织整改。根据安全生产和消防安全工作实际，及时制定和完善突发应急疏散预案。</w:t>
      </w:r>
    </w:p>
    <w:p w:rsidR="00EC0217" w:rsidRDefault="00EC0217" w:rsidP="00EC0217">
      <w:pPr>
        <w:spacing w:line="247" w:lineRule="auto"/>
        <w:ind w:firstLineChars="200" w:firstLine="420"/>
        <w:rPr>
          <w:rFonts w:hint="eastAsia"/>
        </w:rPr>
      </w:pPr>
      <w:r>
        <w:rPr>
          <w:rFonts w:hint="eastAsia"/>
        </w:rPr>
        <w:t>（四）严格落实值班制度和巡查制度。严格落实应急值班各项规章制度和情况报告制度，单位领导要严格落实带班制，加大巡查力度，值班人员要坚守岗位，切实履职尽责，熟悉情况报告程序，发现问题第一时间报告，并采取措施妥善处理，不得迟报、漏报和瞒报。</w:t>
      </w:r>
    </w:p>
    <w:p w:rsidR="00EC0217" w:rsidRDefault="00EC0217" w:rsidP="00EC0217">
      <w:pPr>
        <w:spacing w:line="247" w:lineRule="auto"/>
        <w:ind w:firstLineChars="200" w:firstLine="420"/>
        <w:jc w:val="right"/>
        <w:rPr>
          <w:rFonts w:hint="eastAsia"/>
        </w:rPr>
      </w:pPr>
      <w:r w:rsidRPr="003671D9">
        <w:rPr>
          <w:rFonts w:hint="eastAsia"/>
        </w:rPr>
        <w:t>江西省人民防空办公室</w:t>
      </w:r>
      <w:smartTag w:uri="urn:schemas-microsoft-com:office:smarttags" w:element="chsdate">
        <w:smartTagPr>
          <w:attr w:name="IsROCDate" w:val="False"/>
          <w:attr w:name="IsLunarDate" w:val="False"/>
          <w:attr w:name="Day" w:val="27"/>
          <w:attr w:name="Month" w:val="8"/>
          <w:attr w:name="Year" w:val="2020"/>
        </w:smartTagPr>
        <w:r>
          <w:rPr>
            <w:rFonts w:hint="eastAsia"/>
          </w:rPr>
          <w:t>2020-8-27</w:t>
        </w:r>
      </w:smartTag>
    </w:p>
    <w:p w:rsidR="00EC0217" w:rsidRDefault="00EC0217" w:rsidP="004426A6">
      <w:pPr>
        <w:sectPr w:rsidR="00EC0217" w:rsidSect="004426A6">
          <w:type w:val="continuous"/>
          <w:pgSz w:w="11906" w:h="16838" w:code="9"/>
          <w:pgMar w:top="1644" w:right="1236" w:bottom="1418" w:left="1814" w:header="851" w:footer="907" w:gutter="0"/>
          <w:pgNumType w:start="1"/>
          <w:cols w:space="425"/>
          <w:docGrid w:type="lines" w:linePitch="341" w:charSpace="2373"/>
        </w:sectPr>
      </w:pPr>
    </w:p>
    <w:p w:rsidR="00075928" w:rsidRDefault="00075928"/>
    <w:sectPr w:rsidR="000759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0217"/>
    <w:rsid w:val="00075928"/>
    <w:rsid w:val="00EC02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02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0217"/>
    <w:rPr>
      <w:rFonts w:ascii="黑体" w:eastAsia="黑体" w:hAnsi="宋体" w:cs="Times New Roman"/>
      <w:b/>
      <w:kern w:val="36"/>
      <w:sz w:val="32"/>
      <w:szCs w:val="32"/>
    </w:rPr>
  </w:style>
  <w:style w:type="paragraph" w:customStyle="1" w:styleId="Char2CharCharChar">
    <w:name w:val="Char2 Char Char Char"/>
    <w:basedOn w:val="a"/>
    <w:autoRedefine/>
    <w:rsid w:val="00EC021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Words>
  <Characters>1955</Characters>
  <Application>Microsoft Office Word</Application>
  <DocSecurity>0</DocSecurity>
  <Lines>16</Lines>
  <Paragraphs>4</Paragraphs>
  <ScaleCrop>false</ScaleCrop>
  <Company>Microsoft</Company>
  <LinksUpToDate>false</LinksUpToDate>
  <CharactersWithSpaces>2293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2022-07-08T06:56:00Z</dcterms:created>
</cp:coreProperties>
</file>