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37D0" w:rsidRDefault="007F37D0" w:rsidP="002D4420">
      <w:pPr>
        <w:pStyle w:val="1"/>
      </w:pPr>
      <w:r w:rsidRPr="002D4420">
        <w:rPr>
          <w:rFonts w:hint="eastAsia"/>
        </w:rPr>
        <w:t>在开拓中书写人民防空新篇章</w:t>
      </w:r>
      <w:r w:rsidRPr="002D4420">
        <w:t xml:space="preserve"> </w:t>
      </w:r>
      <w:r w:rsidRPr="002D4420">
        <w:t>——</w:t>
      </w:r>
      <w:r w:rsidRPr="002D4420">
        <w:t>湘潭人防发展纪实</w:t>
      </w:r>
    </w:p>
    <w:p w:rsidR="007F37D0" w:rsidRDefault="007F37D0" w:rsidP="007F37D0">
      <w:pPr>
        <w:ind w:firstLineChars="200" w:firstLine="420"/>
      </w:pPr>
      <w:r>
        <w:rPr>
          <w:rFonts w:hint="eastAsia"/>
        </w:rPr>
        <w:t>为庆祝新中国人民防空创立</w:t>
      </w:r>
      <w:r>
        <w:t>70</w:t>
      </w:r>
      <w:r>
        <w:t>周年，更好地展示湘潭人防建设的新举措、新经验和新成就，红网湘潭站将推出系列报道，回顾</w:t>
      </w:r>
      <w:r>
        <w:t>70</w:t>
      </w:r>
      <w:r>
        <w:t>年来人防取得的重大成就。</w:t>
      </w:r>
    </w:p>
    <w:p w:rsidR="007F37D0" w:rsidRDefault="007F37D0" w:rsidP="007F37D0">
      <w:pPr>
        <w:ind w:firstLineChars="200" w:firstLine="420"/>
      </w:pPr>
      <w:r>
        <w:rPr>
          <w:rFonts w:hint="eastAsia"/>
        </w:rPr>
        <w:t>湘潭人防“天盾”专业突击队组织列队行进。</w:t>
      </w:r>
    </w:p>
    <w:p w:rsidR="007F37D0" w:rsidRDefault="007F37D0" w:rsidP="007F37D0">
      <w:pPr>
        <w:ind w:firstLineChars="200" w:firstLine="420"/>
      </w:pPr>
      <w:r>
        <w:rPr>
          <w:rFonts w:hint="eastAsia"/>
        </w:rPr>
        <w:t>湘潭市人防办“准军事化”训练周活动全体参训人员留影。</w:t>
      </w:r>
    </w:p>
    <w:p w:rsidR="007F37D0" w:rsidRDefault="007F37D0" w:rsidP="007F37D0">
      <w:pPr>
        <w:ind w:firstLineChars="200" w:firstLine="420"/>
      </w:pPr>
      <w:r>
        <w:rPr>
          <w:rFonts w:hint="eastAsia"/>
        </w:rPr>
        <w:t>红网时刻记者</w:t>
      </w:r>
      <w:r>
        <w:t xml:space="preserve"> </w:t>
      </w:r>
      <w:r>
        <w:t>曹利敏</w:t>
      </w:r>
      <w:r>
        <w:t xml:space="preserve"> </w:t>
      </w:r>
      <w:r>
        <w:t>通讯员</w:t>
      </w:r>
      <w:r>
        <w:t xml:space="preserve"> </w:t>
      </w:r>
      <w:r>
        <w:t>张勇军</w:t>
      </w:r>
      <w:r>
        <w:t xml:space="preserve"> </w:t>
      </w:r>
      <w:r>
        <w:t>夏婷</w:t>
      </w:r>
      <w:r>
        <w:t xml:space="preserve"> </w:t>
      </w:r>
      <w:r>
        <w:t>湘潭报道</w:t>
      </w:r>
    </w:p>
    <w:p w:rsidR="007F37D0" w:rsidRDefault="007F37D0" w:rsidP="007F37D0">
      <w:pPr>
        <w:ind w:firstLineChars="200" w:firstLine="420"/>
      </w:pPr>
      <w:r>
        <w:rPr>
          <w:rFonts w:hint="eastAsia"/>
        </w:rPr>
        <w:t>岁月不居，时节如流。新中国人民防空走过了</w:t>
      </w:r>
      <w:r>
        <w:t>70</w:t>
      </w:r>
      <w:r>
        <w:t>年的奋斗历程。</w:t>
      </w:r>
      <w:r>
        <w:t>70</w:t>
      </w:r>
      <w:r>
        <w:t>年来，湘潭人防积极探索，开拓创新，实现了从无到有，从小到大，从弱到强的变化。</w:t>
      </w:r>
      <w:r>
        <w:t>“</w:t>
      </w:r>
      <w:r>
        <w:t>十三五</w:t>
      </w:r>
      <w:r>
        <w:t>”</w:t>
      </w:r>
      <w:r>
        <w:t>特别是党的十九大以来，湘潭人防建设发展突飞猛进，不断创造辉煌业绩，谱写出湘潭人防建设史上的绚丽篇章。</w:t>
      </w:r>
    </w:p>
    <w:p w:rsidR="007F37D0" w:rsidRDefault="007F37D0" w:rsidP="007F37D0">
      <w:pPr>
        <w:ind w:firstLineChars="200" w:firstLine="420"/>
      </w:pPr>
      <w:r>
        <w:rPr>
          <w:rFonts w:hint="eastAsia"/>
        </w:rPr>
        <w:t>与时俱进：信息化取代“老把式”</w:t>
      </w:r>
    </w:p>
    <w:p w:rsidR="007F37D0" w:rsidRDefault="007F37D0" w:rsidP="007F37D0">
      <w:pPr>
        <w:ind w:firstLineChars="200" w:firstLine="420"/>
      </w:pPr>
      <w:r>
        <w:rPr>
          <w:rFonts w:hint="eastAsia"/>
        </w:rPr>
        <w:t>新中国成立时，我国的防空警报器不仅少，且基本都是手摇式。几十年来，人防通信警报建设经历了由低级到高级，由一般到先进的过程。乘着时代发展变化的东风，湘潭人防装备品种、数量、技术含量等均发生了翻天覆地的变化，人防“千里眼”“顺风耳”梦想成真。</w:t>
      </w:r>
    </w:p>
    <w:p w:rsidR="007F37D0" w:rsidRDefault="007F37D0" w:rsidP="007F37D0">
      <w:pPr>
        <w:ind w:firstLineChars="200" w:firstLine="420"/>
      </w:pPr>
      <w:r>
        <w:t>2000</w:t>
      </w:r>
      <w:r>
        <w:t>年，湘潭引进高科技，率全省之先，建成了湘潭市城市综合报警计算机网络遥控系统，实现广播、电视、手机、寻呼机和警报器同时发放防空袭警报信号，成为全国第一个在建成区实现防空袭警报音响覆盖率和鸣放率两个</w:t>
      </w:r>
      <w:r>
        <w:t>100%</w:t>
      </w:r>
      <w:r>
        <w:t>的城市、全省人防通信警报建设先进城市。</w:t>
      </w:r>
    </w:p>
    <w:p w:rsidR="007F37D0" w:rsidRDefault="007F37D0" w:rsidP="007F37D0">
      <w:pPr>
        <w:ind w:firstLineChars="200" w:firstLine="420"/>
      </w:pPr>
      <w:r>
        <w:rPr>
          <w:rFonts w:hint="eastAsia"/>
        </w:rPr>
        <w:t>近年来，为适应信息化条件下防空袭斗争和平时防灾以及应对突发公共事件的需要，湘潭又投入近亿元高标准建成和完善地面应急指挥中心、地下基本指挥所和机动指挥所，软硬件条件达到全国一流水平。该指挥系统与湘潭公安“天网”系统等实现互联互通，融警报、通信、指挥防控、监控等于一体，具备了能够有效组织指挥战时防空、平时防灾以及应对公共突发事件的多重功能。</w:t>
      </w:r>
    </w:p>
    <w:p w:rsidR="007F37D0" w:rsidRDefault="007F37D0" w:rsidP="007F37D0">
      <w:pPr>
        <w:ind w:firstLineChars="200" w:firstLine="420"/>
      </w:pPr>
      <w:r>
        <w:rPr>
          <w:rFonts w:hint="eastAsia"/>
        </w:rPr>
        <w:t>目前，湘潭已基本建成一个设施完善、功能齐全、保障有力的现代化应急救援组织指挥平台，对维护经济社会发展和人民生命财产安全具有重要的现实意义。</w:t>
      </w:r>
    </w:p>
    <w:p w:rsidR="007F37D0" w:rsidRDefault="007F37D0" w:rsidP="007F37D0">
      <w:pPr>
        <w:ind w:firstLineChars="200" w:firstLine="420"/>
      </w:pPr>
      <w:r>
        <w:rPr>
          <w:rFonts w:hint="eastAsia"/>
        </w:rPr>
        <w:t>湘潭河西地下商业街。</w:t>
      </w:r>
    </w:p>
    <w:p w:rsidR="007F37D0" w:rsidRDefault="007F37D0" w:rsidP="007F37D0">
      <w:pPr>
        <w:ind w:firstLineChars="200" w:firstLine="420"/>
      </w:pPr>
      <w:r>
        <w:rPr>
          <w:rFonts w:hint="eastAsia"/>
        </w:rPr>
        <w:t>华丽变身：从防空洞到“地下城”</w:t>
      </w:r>
    </w:p>
    <w:p w:rsidR="007F37D0" w:rsidRDefault="007F37D0" w:rsidP="007F37D0">
      <w:pPr>
        <w:ind w:firstLineChars="200" w:firstLine="420"/>
      </w:pPr>
      <w:r>
        <w:rPr>
          <w:rFonts w:hint="eastAsia"/>
        </w:rPr>
        <w:t>改革开放以来，人民防空从封闭走向开放。湘潭人防与时俱进，坚持“长期准备、重点建设、平战结合”，湘潭人防由单纯的人防工程建设向全面规划、突出重点、整体推进、协调发展不断迈进。</w:t>
      </w:r>
    </w:p>
    <w:p w:rsidR="007F37D0" w:rsidRDefault="007F37D0" w:rsidP="007F37D0">
      <w:pPr>
        <w:ind w:firstLineChars="200" w:firstLine="420"/>
      </w:pPr>
      <w:r>
        <w:rPr>
          <w:rFonts w:hint="eastAsia"/>
        </w:rPr>
        <w:t>坚持平战结合，利国利民。除了结合民用建筑修建的防空地下室外，市人防办还填补了利用社会资金建设具有承载功能的大型城市地下综合设施的空白，利用社会投资建设的人防工程取得重大突破，地下空间开发渐入佳境。</w:t>
      </w:r>
    </w:p>
    <w:p w:rsidR="007F37D0" w:rsidRDefault="007F37D0" w:rsidP="007F37D0">
      <w:pPr>
        <w:ind w:firstLineChars="200" w:firstLine="420"/>
      </w:pPr>
      <w:r>
        <w:rPr>
          <w:rFonts w:hint="eastAsia"/>
        </w:rPr>
        <w:t>走进湘潭河西商务区平战结合人防工程（地下商城），这里地处中心城区，人口密集，近</w:t>
      </w:r>
      <w:r>
        <w:t>5</w:t>
      </w:r>
      <w:r>
        <w:t>万平方米的地下商业街内人员川流不息，一片繁华景象。地上，街道整洁，环境优美。这是国家批准立项的重大人防工程，也是湘潭市第一个兼顾成片旧城改造、民生改善、集约节约用地（城市地下空间开发）项目。开发地下空间之前，作为老城区商业中心，这里交通拥堵，人车混流等弊端一直为市民所诟病。</w:t>
      </w:r>
      <w:r>
        <w:t>2012</w:t>
      </w:r>
      <w:r>
        <w:t>年，湘潭市将河西老城区的车站路、韶山中路和建设北路合围路段地下空间开发作为市政府重点工程。建成投入使用后，老城区的压力得到了有效释放，城市的持续发展能</w:t>
      </w:r>
      <w:r>
        <w:rPr>
          <w:rFonts w:hint="eastAsia"/>
        </w:rPr>
        <w:t>力和城市品位有了较大提升，形成城市新亮点。</w:t>
      </w:r>
    </w:p>
    <w:p w:rsidR="007F37D0" w:rsidRDefault="007F37D0" w:rsidP="007F37D0">
      <w:pPr>
        <w:ind w:firstLineChars="200" w:firstLine="420"/>
      </w:pPr>
      <w:r>
        <w:t>2015</w:t>
      </w:r>
      <w:r>
        <w:t>年，该工程获</w:t>
      </w:r>
      <w:r>
        <w:t>“</w:t>
      </w:r>
      <w:r>
        <w:t>重大平战结合人防工程投资管理模式创新奖</w:t>
      </w:r>
      <w:r>
        <w:t>”</w:t>
      </w:r>
      <w:r>
        <w:t>，作为</w:t>
      </w:r>
      <w:r>
        <w:t>“</w:t>
      </w:r>
      <w:r>
        <w:t>湘潭模式</w:t>
      </w:r>
      <w:r>
        <w:t>”</w:t>
      </w:r>
      <w:r>
        <w:t>向全省推广。</w:t>
      </w:r>
      <w:r>
        <w:t>2017</w:t>
      </w:r>
      <w:r>
        <w:t>年，作为应急避难场所列为湘潭创文的必检项目，经过了最严苛的检查验收，赢得了各级检查组的称赞。</w:t>
      </w:r>
    </w:p>
    <w:p w:rsidR="007F37D0" w:rsidRDefault="007F37D0" w:rsidP="007F37D0">
      <w:pPr>
        <w:ind w:firstLineChars="200" w:firstLine="420"/>
      </w:pPr>
      <w:r>
        <w:rPr>
          <w:rFonts w:hint="eastAsia"/>
        </w:rPr>
        <w:t>湘潭市人防办组织开展人防指挥通信演练。</w:t>
      </w:r>
    </w:p>
    <w:p w:rsidR="007F37D0" w:rsidRDefault="007F37D0" w:rsidP="007F37D0">
      <w:pPr>
        <w:ind w:firstLineChars="200" w:firstLine="420"/>
      </w:pPr>
      <w:r>
        <w:rPr>
          <w:rFonts w:hint="eastAsia"/>
        </w:rPr>
        <w:t>锐意进取：创一流班子，带一流队伍</w:t>
      </w:r>
    </w:p>
    <w:p w:rsidR="007F37D0" w:rsidRDefault="007F37D0" w:rsidP="007F37D0">
      <w:pPr>
        <w:ind w:firstLineChars="200" w:firstLine="420"/>
      </w:pPr>
      <w:r>
        <w:rPr>
          <w:rFonts w:hint="eastAsia"/>
        </w:rPr>
        <w:t>人民防空专业队伍无论在战时还是平时，都是一支强有力的应急机动力量，能在执行急、难、险、重的任务中发挥突击队的作用。加强人民防空专业队伍建设，是人防建设的一项重要工作。为把这支队伍建设成为应急救援工作的可靠力量，湘潭市人防办坚持严格要求、严格标准对其进行定期整组，确保人员、装备、训练落实到位，切实做到“招之即来、来之能战、战之能胜”，在关键时刻发挥重大作用，为经济社会发展作出应有的贡献。</w:t>
      </w:r>
      <w:r>
        <w:t>5</w:t>
      </w:r>
      <w:r>
        <w:t>年来，市人防办组织全市跨区实战演练</w:t>
      </w:r>
      <w:r>
        <w:t>12</w:t>
      </w:r>
      <w:r>
        <w:t>次，演练内容涵盖人防应急应战、战备动员、指挥通信保障等能力。</w:t>
      </w:r>
    </w:p>
    <w:p w:rsidR="007F37D0" w:rsidRDefault="007F37D0" w:rsidP="007F37D0">
      <w:pPr>
        <w:ind w:firstLineChars="200" w:firstLine="420"/>
      </w:pPr>
      <w:r>
        <w:rPr>
          <w:rFonts w:hint="eastAsia"/>
        </w:rPr>
        <w:t>队伍好不好，全靠班子带。建设出这样一支高素质的人防队伍，得益于市人防办不断加强领导班子建设。</w:t>
      </w:r>
    </w:p>
    <w:p w:rsidR="007F37D0" w:rsidRDefault="007F37D0" w:rsidP="007F37D0">
      <w:pPr>
        <w:ind w:firstLineChars="200" w:firstLine="420"/>
      </w:pPr>
      <w:r>
        <w:t>2010</w:t>
      </w:r>
      <w:r>
        <w:t>年、</w:t>
      </w:r>
      <w:r>
        <w:t>2016</w:t>
      </w:r>
      <w:r>
        <w:t>年，湘潭获评全国人民防空先进城市。</w:t>
      </w:r>
    </w:p>
    <w:p w:rsidR="007F37D0" w:rsidRDefault="007F37D0" w:rsidP="007F37D0">
      <w:pPr>
        <w:ind w:firstLineChars="200" w:firstLine="420"/>
      </w:pPr>
      <w:r>
        <w:rPr>
          <w:rFonts w:hint="eastAsia"/>
        </w:rPr>
        <w:t>近年来，市人防办在全市人防系统开展“三重两提高”（重学习、重节约、重感恩，提高执行力和创新力）集中学习讨论活动，开设“人防大讲堂”，使思想解放、作风建设、队伍培养常态化与务实化；在市直机关率先开展科长竞岗轮岗、全员双向选择的人事制度改革，科长轮岗和员工岗位双向选择达到两个百分之百，提升了人防干部职工的“精气神”；严格落实党风廉政建设主体责任和“一岗双责”，在全市率先探索“两个评议”的监管新路，即，领导成员向办公会述职述廉，接受科以上干部民主评议，副科以上干部向全办干部职工大会述职述廉，接受全办人员民主评议。在省、市组织的各类行政执法检查和人大代表、政协委员评议中，一直保持好评纪录。</w:t>
      </w:r>
      <w:r>
        <w:t>2010</w:t>
      </w:r>
      <w:r>
        <w:t>年，湘潭首次获评全国人防先进城市；</w:t>
      </w:r>
      <w:r>
        <w:t>2016</w:t>
      </w:r>
      <w:r>
        <w:t>年，湘潭再次获此殊荣。湘潭人防改革发展的经验，被国家人防办向全国推介。</w:t>
      </w:r>
    </w:p>
    <w:p w:rsidR="007F37D0" w:rsidRDefault="007F37D0" w:rsidP="007F37D0">
      <w:pPr>
        <w:ind w:firstLineChars="200" w:firstLine="420"/>
      </w:pPr>
      <w:r>
        <w:rPr>
          <w:rFonts w:hint="eastAsia"/>
        </w:rPr>
        <w:t>七十年的不平凡历程，七十年的不懈追求，今天的湘潭人防建设已迈入了开拓奋进的新阶段。市人防办主任朱红兵表示，人民防空使命光荣，责任重大，湘潭市人防办将认真贯彻落实习近平总书记关于人民防空系列重要讲话和指示批示精神，在新的时期不断开拓创新，向党和人民递交更精彩的答卷。</w:t>
      </w:r>
    </w:p>
    <w:p w:rsidR="007F37D0" w:rsidRDefault="007F37D0" w:rsidP="002D4420">
      <w:pPr>
        <w:jc w:val="right"/>
      </w:pPr>
      <w:r w:rsidRPr="002D4420">
        <w:rPr>
          <w:rFonts w:hint="eastAsia"/>
        </w:rPr>
        <w:t>湖南红网湘潭站</w:t>
      </w:r>
      <w:r>
        <w:rPr>
          <w:rFonts w:hint="eastAsia"/>
        </w:rPr>
        <w:t xml:space="preserve"> 2020-11-20</w:t>
      </w:r>
    </w:p>
    <w:p w:rsidR="007F37D0" w:rsidRDefault="007F37D0" w:rsidP="00EB7460">
      <w:pPr>
        <w:sectPr w:rsidR="007F37D0" w:rsidSect="00EB7460">
          <w:type w:val="continuous"/>
          <w:pgSz w:w="11906" w:h="16838"/>
          <w:pgMar w:top="1644" w:right="1236" w:bottom="1418" w:left="1814" w:header="851" w:footer="907" w:gutter="0"/>
          <w:pgNumType w:start="1"/>
          <w:cols w:space="720"/>
          <w:docGrid w:type="lines" w:linePitch="341" w:charSpace="2373"/>
        </w:sectPr>
      </w:pPr>
    </w:p>
    <w:p w:rsidR="00891747" w:rsidRDefault="00891747"/>
    <w:sectPr w:rsidR="008917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37D0"/>
    <w:rsid w:val="007F37D0"/>
    <w:rsid w:val="008917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37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37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Words>
  <Characters>1916</Characters>
  <Application>Microsoft Office Word</Application>
  <DocSecurity>0</DocSecurity>
  <Lines>15</Lines>
  <Paragraphs>4</Paragraphs>
  <ScaleCrop>false</ScaleCrop>
  <Company>Microsoft</Company>
  <LinksUpToDate>false</LinksUpToDate>
  <CharactersWithSpaces>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2022-07-10T09:04:00Z</dcterms:created>
</cp:coreProperties>
</file>