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5B" w:rsidRDefault="001D015B" w:rsidP="004941D8">
      <w:pPr>
        <w:pStyle w:val="1"/>
      </w:pPr>
      <w:r>
        <w:rPr>
          <w:rFonts w:hint="eastAsia"/>
        </w:rPr>
        <w:t>三明市人防办强化系统观念着力推进人防“六个机关”建设取得实效</w:t>
      </w:r>
    </w:p>
    <w:p w:rsidR="001D015B" w:rsidRDefault="001D015B" w:rsidP="004941D8">
      <w:r>
        <w:t xml:space="preserve">   </w:t>
      </w:r>
      <w:r>
        <w:t>近年来，三明市人防办积极践行系统观念思维，全方位推进人防</w:t>
      </w:r>
      <w:r>
        <w:t>“</w:t>
      </w:r>
      <w:r>
        <w:t>六个机关</w:t>
      </w:r>
      <w:r>
        <w:t>”</w:t>
      </w:r>
      <w:r>
        <w:t>建设（政治机关、准军事化机关、法治机关、平安机关、服务机关、创新机关），构建人防新发展格局，进一步增强了</w:t>
      </w:r>
      <w:r>
        <w:t>“</w:t>
      </w:r>
      <w:r>
        <w:t>政治三力</w:t>
      </w:r>
      <w:r>
        <w:t>”</w:t>
      </w:r>
      <w:r>
        <w:t>、遂行军事斗争能力、践行为民宗旨能力、依法行政能力、抵御防范风险能力、贯彻落实新发展理念能力，人防队伍自身建设和主责主业建设迈上新台阶，有力地提升了人防建设发展的质效。</w:t>
      </w:r>
    </w:p>
    <w:p w:rsidR="001D015B" w:rsidRDefault="001D015B" w:rsidP="004941D8">
      <w:r>
        <w:rPr>
          <w:rFonts w:hint="eastAsia"/>
        </w:rPr>
        <w:t xml:space="preserve">　　市委党史学习教育巡回指导组对该办推动的人防“六个机关”建设的做法，作为工作亮点予以肯定。省人防办年终全省人防办主任会议上，强调全省人防系统要“着力建设政治机关、准军事化机关、服务型机关、廉洁机关”，将“四个机关”建设作为加强自身建设的内在要求，在全省推广实施。</w:t>
      </w:r>
    </w:p>
    <w:p w:rsidR="001D015B" w:rsidRDefault="001D015B" w:rsidP="004941D8">
      <w:pPr>
        <w:jc w:val="right"/>
      </w:pPr>
      <w:r w:rsidRPr="004941D8">
        <w:rPr>
          <w:rFonts w:hint="eastAsia"/>
        </w:rPr>
        <w:t>市人防办</w:t>
      </w:r>
      <w:r w:rsidRPr="004941D8">
        <w:t>2022-01-14</w:t>
      </w:r>
    </w:p>
    <w:p w:rsidR="001D015B" w:rsidRDefault="001D015B" w:rsidP="00536217">
      <w:pPr>
        <w:sectPr w:rsidR="001D015B" w:rsidSect="0053621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97E99" w:rsidRDefault="00397E99"/>
    <w:sectPr w:rsidR="00397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015B"/>
    <w:rsid w:val="001D015B"/>
    <w:rsid w:val="0039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D015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D015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Win10NeT.COM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2022-07-04T02:19:00Z</dcterms:created>
</cp:coreProperties>
</file>