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EE" w:rsidRDefault="00154FEE" w:rsidP="004220BE">
      <w:pPr>
        <w:pStyle w:val="1"/>
        <w:spacing w:line="245" w:lineRule="auto"/>
        <w:rPr>
          <w:rFonts w:hint="eastAsia"/>
        </w:rPr>
      </w:pPr>
      <w:r>
        <w:rPr>
          <w:rFonts w:hint="eastAsia"/>
        </w:rPr>
        <w:t>南通</w:t>
      </w:r>
      <w:r w:rsidRPr="00DF5D1A">
        <w:rPr>
          <w:rFonts w:hint="eastAsia"/>
        </w:rPr>
        <w:t>市人防办在主题教育中着力解决群众最关切的问题</w:t>
      </w:r>
    </w:p>
    <w:p w:rsidR="00154FEE" w:rsidRDefault="00154FEE" w:rsidP="00154FEE">
      <w:pPr>
        <w:spacing w:line="245" w:lineRule="auto"/>
        <w:ind w:firstLineChars="200" w:firstLine="420"/>
      </w:pPr>
      <w:r>
        <w:rPr>
          <w:rFonts w:hint="eastAsia"/>
        </w:rPr>
        <w:t>突出问题导向</w:t>
      </w:r>
      <w:r>
        <w:t xml:space="preserve"> </w:t>
      </w:r>
      <w:r>
        <w:t>坚持立行立改</w:t>
      </w:r>
    </w:p>
    <w:p w:rsidR="00154FEE" w:rsidRDefault="00154FEE" w:rsidP="00154FEE">
      <w:pPr>
        <w:spacing w:line="245" w:lineRule="auto"/>
        <w:ind w:firstLineChars="200" w:firstLine="420"/>
      </w:pPr>
      <w:r>
        <w:rPr>
          <w:rFonts w:hint="eastAsia"/>
        </w:rPr>
        <w:t>市人防办在主题教育中着力解决群众最关切的问题</w:t>
      </w:r>
    </w:p>
    <w:p w:rsidR="00154FEE" w:rsidRDefault="00154FEE" w:rsidP="00154FEE">
      <w:pPr>
        <w:spacing w:line="245" w:lineRule="auto"/>
        <w:ind w:firstLineChars="200" w:firstLine="420"/>
      </w:pPr>
      <w:r>
        <w:t>在</w:t>
      </w:r>
      <w:r>
        <w:t>“</w:t>
      </w:r>
      <w:r>
        <w:t>不忘初心、牢记使命</w:t>
      </w:r>
      <w:r>
        <w:t>”</w:t>
      </w:r>
      <w:r>
        <w:t>主题教育活动中，市人防办党组不断提高政治站位，严格对照习近平总书记重要指示批示精神和中央、省、市委决策部署，按照全市</w:t>
      </w:r>
      <w:r>
        <w:t>“</w:t>
      </w:r>
      <w:r>
        <w:t>不忘初心、牢记使命</w:t>
      </w:r>
      <w:r>
        <w:t>”</w:t>
      </w:r>
      <w:r>
        <w:t>专项治理要求，围绕</w:t>
      </w:r>
      <w:r>
        <w:t>8</w:t>
      </w:r>
      <w:r>
        <w:t>个方面查摆突出问题、明确整改责任、强化推进措施，聚焦人防领域群众最急最忧最盼的问题，坚持抓紧抓细抓实、立说立行立改，用整改落实成果检验主题教育实效。</w:t>
      </w:r>
    </w:p>
    <w:p w:rsidR="00154FEE" w:rsidRDefault="00154FEE" w:rsidP="00154FEE">
      <w:pPr>
        <w:spacing w:line="245" w:lineRule="auto"/>
        <w:ind w:firstLineChars="200" w:firstLine="420"/>
      </w:pPr>
      <w:r>
        <w:t>真抓实改，人防专项治理取得阶段性成效。根据省纪委监委、省人防办和市委统一部署，人防专项治理被纳入</w:t>
      </w:r>
      <w:r>
        <w:t>“</w:t>
      </w:r>
      <w:r>
        <w:t>不忘初心、牢记使命</w:t>
      </w:r>
      <w:r>
        <w:t>”</w:t>
      </w:r>
      <w:r>
        <w:t>主题教育</w:t>
      </w:r>
      <w:r>
        <w:t>8</w:t>
      </w:r>
      <w:r>
        <w:t>个专项整治当中。市人防办作为牵头单位，办党组切实担负起主体责任，建立专项治理领导小组，结合南通实际，研究制定关于结合主题教育深入推进人防专项治理的工作方案，召开全市人防治理工作推进会、通报会，明确目标要求、时限进度和工作措施，逐项攻坚破解，项目化推进落实。主动配合市纪委监委，对各个县（市、区）加强督查指导，全面梳理</w:t>
      </w:r>
      <w:r>
        <w:t>2013</w:t>
      </w:r>
      <w:r>
        <w:t>年以来各地发改委立项的所有工程项目信息，杜绝瞒报、漏报、误</w:t>
      </w:r>
      <w:r>
        <w:rPr>
          <w:rFonts w:hint="eastAsia"/>
        </w:rPr>
        <w:t>报情况发生，有关做法被省人防办充分肯定并在全省加以运用推广。全市共清缴人防工程易地建设费</w:t>
      </w:r>
      <w:r>
        <w:t>7.5</w:t>
      </w:r>
      <w:r>
        <w:t>亿元，整改违规工程</w:t>
      </w:r>
      <w:r>
        <w:t>17</w:t>
      </w:r>
      <w:r>
        <w:t>处，清理并公示与上级政策不符的地方性文件</w:t>
      </w:r>
      <w:r>
        <w:t>10</w:t>
      </w:r>
      <w:r>
        <w:t>份，已完成整改总任务的</w:t>
      </w:r>
      <w:r>
        <w:t>96%</w:t>
      </w:r>
      <w:r>
        <w:t>。</w:t>
      </w:r>
    </w:p>
    <w:p w:rsidR="00154FEE" w:rsidRDefault="00154FEE" w:rsidP="00154FEE">
      <w:pPr>
        <w:spacing w:line="245" w:lineRule="auto"/>
        <w:ind w:firstLineChars="200" w:firstLine="420"/>
      </w:pPr>
      <w:r>
        <w:t>惠民利民，人防工程开发利用再创新高。主题教育以来，市人防办紧紧围绕</w:t>
      </w:r>
      <w:r>
        <w:t>“</w:t>
      </w:r>
      <w:r>
        <w:t>让城市更美好、让百姓更幸福</w:t>
      </w:r>
      <w:r>
        <w:t>”</w:t>
      </w:r>
      <w:r>
        <w:t>的人防初心，聚焦群众最关心的人防工程开发利用问题，让人民群众看到变化、得到实惠。高标准完成政府年度为民办实事项目。今年以来，市区已开发利用</w:t>
      </w:r>
      <w:r>
        <w:t>24</w:t>
      </w:r>
      <w:r>
        <w:t>个人防工程，为社会提供</w:t>
      </w:r>
      <w:r>
        <w:t>7310</w:t>
      </w:r>
      <w:r>
        <w:t>个停车位。取消结建人防工程使用收费，优化营商环境，降低管理成本，提高人防工程使用效率，目前市区人防工程停车位已达</w:t>
      </w:r>
      <w:r>
        <w:t>10</w:t>
      </w:r>
      <w:r>
        <w:t>万个，有效缓解了市区停车难问题；严格依法行政，近两年清退开发商违规变相销售人防车位</w:t>
      </w:r>
      <w:r>
        <w:t>1449</w:t>
      </w:r>
      <w:r>
        <w:t>个，维护了老百姓的合法权益；夏季开放</w:t>
      </w:r>
      <w:r>
        <w:t>13</w:t>
      </w:r>
      <w:r>
        <w:t>处人防工程为市民提供纳凉服务，并经常组织党员到社区开展义务修理小家电、防护知识现场演示讲解等志愿服务，擦亮</w:t>
      </w:r>
      <w:r>
        <w:t>“</w:t>
      </w:r>
      <w:r>
        <w:t>护民蓝盾</w:t>
      </w:r>
      <w:r>
        <w:t>”</w:t>
      </w:r>
      <w:r>
        <w:t>党建服务品牌，大大提升人民群众幸福感获得感。加快推进人防工程标识标牌设置。从年初开始，要求所有新竣工的人防工程都必须按照规范设置标识；对于已开发利用的人防工程，市人防办合理统筹预算，市区再统一设置</w:t>
      </w:r>
      <w:r>
        <w:t>116</w:t>
      </w:r>
      <w:r>
        <w:t>个工程，目前已完成</w:t>
      </w:r>
      <w:r>
        <w:t>80</w:t>
      </w:r>
      <w:r>
        <w:t>个人防工程的标识更新，让老百姓清晰地、快捷地区分普通地下室与人防地下室、区分人防车位与产权车位，真正看得懂、认得清、用得好、维好权。扎实开展人防安全监管工作，建立</w:t>
      </w:r>
      <w:r>
        <w:t>24</w:t>
      </w:r>
      <w:r>
        <w:rPr>
          <w:rFonts w:hint="eastAsia"/>
        </w:rPr>
        <w:t>小时值班值守和应急救援工作制度，常态化开展人防工程建设与使用安全监督检查，前三季度市区共计排查人防安全隐患</w:t>
      </w:r>
      <w:r>
        <w:t>136</w:t>
      </w:r>
      <w:r>
        <w:t>处，全部跟踪督办整改到位，确保人民群众生命财产安全。</w:t>
      </w:r>
    </w:p>
    <w:p w:rsidR="00154FEE" w:rsidRDefault="00154FEE" w:rsidP="00154FEE">
      <w:pPr>
        <w:spacing w:line="245" w:lineRule="auto"/>
        <w:ind w:firstLineChars="200" w:firstLine="420"/>
      </w:pPr>
      <w:r>
        <w:t>走深走实，人防宣传演练提质增效。在调研和征求意见过程中我们发现，一些群众对人防工作的知晓率不高，人防宣教工作覆盖面还有待进一步提升。为此，市人防办创新方式方法，扎实开展人防宣传</w:t>
      </w:r>
      <w:r>
        <w:t>“</w:t>
      </w:r>
      <w:r>
        <w:t>六进</w:t>
      </w:r>
      <w:r>
        <w:t>”</w:t>
      </w:r>
      <w:r>
        <w:t>工作，切实提升人防工作知晓率和参与度。充分发挥融媒体优势，开通南通人防微信公众号，每月滚动式开展人防知识有奖竞答，今年已吸引全市</w:t>
      </w:r>
      <w:r>
        <w:t>5000</w:t>
      </w:r>
      <w:r>
        <w:t>多名群众参与。践行人防教育</w:t>
      </w:r>
      <w:r>
        <w:t>“</w:t>
      </w:r>
      <w:r>
        <w:t>从娃娃抓起</w:t>
      </w:r>
      <w:r>
        <w:t>”</w:t>
      </w:r>
      <w:r>
        <w:t>的理念，创新探索人防知识教育</w:t>
      </w:r>
      <w:r>
        <w:t>“</w:t>
      </w:r>
      <w:r>
        <w:t>互联网</w:t>
      </w:r>
      <w:r>
        <w:t>+”</w:t>
      </w:r>
      <w:r>
        <w:t>模式，自主研究开发人防知识教育平台，市、县两级同步开展中小学校人防知识测试，共有</w:t>
      </w:r>
      <w:r>
        <w:t>5</w:t>
      </w:r>
      <w:r>
        <w:t>万名学生通过平台进行测试，使</w:t>
      </w:r>
      <w:r>
        <w:rPr>
          <w:rFonts w:hint="eastAsia"/>
        </w:rPr>
        <w:t>得人防知识教育真正在中小学校扎根开花。成功举办全市“</w:t>
      </w:r>
      <w:r>
        <w:t>9·18”</w:t>
      </w:r>
      <w:r>
        <w:t>警报试鸣和防空袭疏散演练，动员市县两级学校师生、社区居民、企业职工和人防志愿者共计</w:t>
      </w:r>
      <w:r>
        <w:t>70</w:t>
      </w:r>
      <w:r>
        <w:t>余万人参加全省警报试鸣和疏散演练活动，并通过南通日报、南通电台、门户网站、微信公众号等多平台加强宣传，不断提升市民国防意识和防护技能。积极探索实践长三角地区人防一体化发展合作新模式，举行长三角区域</w:t>
      </w:r>
      <w:r>
        <w:t>“</w:t>
      </w:r>
      <w:r>
        <w:t>五地</w:t>
      </w:r>
      <w:r>
        <w:t>”</w:t>
      </w:r>
      <w:r>
        <w:t>人防一体化发展合作交流框架协议签约仪式，联合开展跨区支援防护行动综合演练。派出南通人防机动指挥通信车、人防通信专业队、人防志愿者蓝天救援队前往上海宝山区吴淞口国</w:t>
      </w:r>
      <w:r>
        <w:rPr>
          <w:rFonts w:hint="eastAsia"/>
        </w:rPr>
        <w:t>际邮轮港开展综合演练，锤炼了作风、锻炼了队伍，提高了我市人防专业队伍的快速反应、应急救援能力。精心组织全省应急科普进机关活动，根据省活动要求，市人防办牵头市应急管理局等</w:t>
      </w:r>
      <w:r>
        <w:t>8</w:t>
      </w:r>
      <w:r>
        <w:t>家单位，开展了</w:t>
      </w:r>
      <w:r>
        <w:t>“</w:t>
      </w:r>
      <w:r>
        <w:t>江苏省安全应急科普知识环省行</w:t>
      </w:r>
      <w:r>
        <w:t>”</w:t>
      </w:r>
      <w:r>
        <w:t>进机关活动。通过组织现场签名、观看应急科普知识宣传展板、参加安全应急互动体验、观看防空防灾应急宣传片、聆听国家总体安全观专题报告等方式，吸引了市级机关各部门</w:t>
      </w:r>
      <w:r>
        <w:t>200</w:t>
      </w:r>
      <w:r>
        <w:t>多名干部职工参加，科普活动取得了很好的社会影响。</w:t>
      </w:r>
    </w:p>
    <w:p w:rsidR="00154FEE" w:rsidRDefault="00154FEE" w:rsidP="00154FEE">
      <w:pPr>
        <w:spacing w:line="245" w:lineRule="auto"/>
        <w:ind w:firstLineChars="200" w:firstLine="420"/>
      </w:pPr>
      <w:r>
        <w:t>下一步，市人防办将继续从增强</w:t>
      </w:r>
      <w:r>
        <w:t>“</w:t>
      </w:r>
      <w:r>
        <w:t>四个意识</w:t>
      </w:r>
      <w:r>
        <w:t>”</w:t>
      </w:r>
      <w:r>
        <w:t>、坚定</w:t>
      </w:r>
      <w:r>
        <w:t>“</w:t>
      </w:r>
      <w:r>
        <w:t>四个自信</w:t>
      </w:r>
      <w:r>
        <w:t>”</w:t>
      </w:r>
      <w:r>
        <w:t>，做到</w:t>
      </w:r>
      <w:r>
        <w:t>“</w:t>
      </w:r>
      <w:r>
        <w:t>两个维护</w:t>
      </w:r>
      <w:r>
        <w:t>”</w:t>
      </w:r>
      <w:r>
        <w:t>的政治高度，切实增强抓好主题教育整改落实工作的政治自觉、思想自觉和行动自觉，始终坚持人民防空为人民的理念，践行</w:t>
      </w:r>
      <w:r>
        <w:t>“</w:t>
      </w:r>
      <w:r>
        <w:t>战时防空、平时服务、应急支援</w:t>
      </w:r>
      <w:r>
        <w:t>”</w:t>
      </w:r>
      <w:r>
        <w:t>的使命担当，牢牢牵住初心和使命这个牛鼻子，着力在完善体制机制、健全各项制度上下功夫，建立常态长效监管机制，保质保量完成年度中心工作任务，实现全市人防工作的高质量发展。</w:t>
      </w:r>
    </w:p>
    <w:p w:rsidR="00154FEE" w:rsidRDefault="00154FEE" w:rsidP="00154FEE">
      <w:pPr>
        <w:spacing w:line="245" w:lineRule="auto"/>
        <w:ind w:firstLineChars="200" w:firstLine="420"/>
        <w:rPr>
          <w:rFonts w:hint="eastAsia"/>
        </w:rPr>
      </w:pPr>
      <w:r>
        <w:t>·</w:t>
      </w:r>
      <w:r>
        <w:t>李彤</w:t>
      </w:r>
      <w:r>
        <w:t xml:space="preserve"> </w:t>
      </w:r>
      <w:r>
        <w:t>吴黄旭</w:t>
      </w:r>
      <w:r>
        <w:t>·</w:t>
      </w:r>
    </w:p>
    <w:p w:rsidR="00154FEE" w:rsidRDefault="00154FEE" w:rsidP="00154FEE">
      <w:pPr>
        <w:spacing w:line="245" w:lineRule="auto"/>
        <w:ind w:firstLineChars="200" w:firstLine="420"/>
        <w:jc w:val="right"/>
        <w:rPr>
          <w:rFonts w:hint="eastAsia"/>
        </w:rPr>
      </w:pPr>
      <w:r w:rsidRPr="00DF5D1A">
        <w:rPr>
          <w:rFonts w:hint="eastAsia"/>
        </w:rPr>
        <w:t>南通日报</w:t>
      </w:r>
      <w:smartTag w:uri="urn:schemas-microsoft-com:office:smarttags" w:element="chsdate">
        <w:smartTagPr>
          <w:attr w:name="Year" w:val="2019"/>
          <w:attr w:name="Month" w:val="10"/>
          <w:attr w:name="Day" w:val="28"/>
          <w:attr w:name="IsLunarDate" w:val="False"/>
          <w:attr w:name="IsROCDate" w:val="False"/>
        </w:smartTagPr>
        <w:r>
          <w:t>2019-10-28</w:t>
        </w:r>
      </w:smartTag>
    </w:p>
    <w:p w:rsidR="00154FEE" w:rsidRDefault="00154FEE" w:rsidP="005C0D7C">
      <w:pPr>
        <w:sectPr w:rsidR="00154FEE" w:rsidSect="005C0D7C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1A7214" w:rsidRDefault="001A7214"/>
    <w:sectPr w:rsidR="001A7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4FEE"/>
    <w:rsid w:val="00154FEE"/>
    <w:rsid w:val="001A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154FE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54FEE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154FEE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1802</Characters>
  <Application>Microsoft Office Word</Application>
  <DocSecurity>0</DocSecurity>
  <Lines>15</Lines>
  <Paragraphs>4</Paragraphs>
  <ScaleCrop>false</ScaleCrop>
  <Company>Microsoft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2022-07-08T02:16:00Z</dcterms:created>
</cp:coreProperties>
</file>