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DC" w:rsidRDefault="00C521DC" w:rsidP="00B9705F">
      <w:pPr>
        <w:pStyle w:val="1"/>
      </w:pPr>
      <w:r>
        <w:t>宜春市人防办：</w:t>
      </w:r>
      <w:r>
        <w:t>“</w:t>
      </w:r>
      <w:r>
        <w:t>六个着力</w:t>
      </w:r>
      <w:r>
        <w:t>”</w:t>
      </w:r>
      <w:r>
        <w:t>抓好清廉人防机关建设</w:t>
      </w:r>
    </w:p>
    <w:p w:rsidR="00C521DC" w:rsidRDefault="00C521DC" w:rsidP="00B9705F">
      <w:r>
        <w:rPr>
          <w:rFonts w:hint="eastAsia"/>
        </w:rPr>
        <w:t xml:space="preserve">　</w:t>
      </w:r>
      <w:r>
        <w:t xml:space="preserve">  </w:t>
      </w:r>
      <w:r>
        <w:t>日前，宜春市人防办制定出台《关于推进清廉人防机关建设的措施》，从加强党的建设、压实管党治党责任，推进权力规范运行、践行忠诚干净担当，大力培育廉政文化、强化推进落实等</w:t>
      </w:r>
      <w:r>
        <w:t>6</w:t>
      </w:r>
      <w:r>
        <w:t>个方面细化</w:t>
      </w:r>
      <w:r>
        <w:t>23</w:t>
      </w:r>
      <w:r>
        <w:t>条具体举措，抓好人防系统党风廉政建设。</w:t>
      </w:r>
    </w:p>
    <w:p w:rsidR="00C521DC" w:rsidRDefault="00C521DC" w:rsidP="00B9705F">
      <w:r>
        <w:rPr>
          <w:rFonts w:hint="eastAsia"/>
        </w:rPr>
        <w:t xml:space="preserve">　　着力抓好清廉教育，筑牢思想防线“压舱石”。强化理论武装，不断提高政治判断力、政治领悟力、政治执行力。抓好党史学习教育，以史鉴今、资政育人，教育引导党员干部从党史国史、革命精神中，荡涤心灵、淬炼党性。抓好党风廉政警示教育，召开警示教育大会，以案为鉴、反躬自省，知敬畏、存戒惧、守底线，推动廉政警示教育融入日常、抓在经常，形成常态、发挥长效。</w:t>
      </w:r>
    </w:p>
    <w:p w:rsidR="00C521DC" w:rsidRDefault="00C521DC" w:rsidP="00B9705F">
      <w:r>
        <w:rPr>
          <w:rFonts w:hint="eastAsia"/>
        </w:rPr>
        <w:t xml:space="preserve">　　着力抓好班子建设，立起从严治党“风向标”。党组扛起主体责任，党组书记当好“第一责任人”，班子成员履行好“一岗双责”，党员干部人人签订《廉洁自律承诺书》，做到一级抓一级，层层抓落实。加强人防机关党支部建设，执行党务公开条例，开展“党内人文关怀”活动，组织政治谈话、任职谈话和廉政谈话，发挥好基层党组织战斗堡垒作用。严肃党内政治生活，用好批评和自我批评这个利器，让“红红脸、出出汗”成为常态。</w:t>
      </w:r>
    </w:p>
    <w:p w:rsidR="00C521DC" w:rsidRDefault="00C521DC" w:rsidP="00B9705F">
      <w:r>
        <w:rPr>
          <w:rFonts w:hint="eastAsia"/>
        </w:rPr>
        <w:t xml:space="preserve">　　着力抓好重点环节，系紧权力运行“安全带”。始终把规矩和纪律挺在前面，找准权力运行风险点，抓住“关键少数”，严把关键环节，加强在选人用人、行政审批监管、大宗设备采购、建设工程招投标和人防工程质量监管等方面的监督，及时发现问题、纠正偏差，牢牢守住廉政底线。落实好《“三重一大”事项监督办法》，推动领导班子民主决策、规范决策、科学决策，提升党风廉政建设水平。</w:t>
      </w:r>
    </w:p>
    <w:p w:rsidR="00C521DC" w:rsidRDefault="00C521DC" w:rsidP="00B9705F">
      <w:r>
        <w:rPr>
          <w:rFonts w:hint="eastAsia"/>
        </w:rPr>
        <w:t xml:space="preserve">　　着力抓好制度建设，扎紧风险防控“铁篱笆”。积极推进廉政风险防控机制建设，建立《关于促进专项治理整改规范人防工作管理十条措施》《人防工程质量监督廉政风险防控措施》《建设工程地面建筑人防竣工验收廉政风险防控措施》《人防资产管理办法》等制度，用制度保障结成廉政风险“防控网”，抓实重点领域监督，规范人防行业监管，构建亲清政商关系。</w:t>
      </w:r>
    </w:p>
    <w:p w:rsidR="00C521DC" w:rsidRDefault="00C521DC" w:rsidP="00B9705F">
      <w:r>
        <w:rPr>
          <w:rFonts w:hint="eastAsia"/>
        </w:rPr>
        <w:t xml:space="preserve">　　着力抓好监督管理，打好抓早抓小“组合拳”严格执行个人事项报告、请销假、护照管理等制度，建立健全干部廉政档案，加强“八小时以外”监管；紧盯重大节假日、重要时间节点，开展节前廉政提醒，打好“预防针”；加强机关作风建设，落实值班领导带班巡查制度，纠治迟到早退、脱岗溜岗等问题，管到关键处、管住关键事、管在关键时。</w:t>
      </w:r>
    </w:p>
    <w:p w:rsidR="00C521DC" w:rsidRDefault="00C521DC" w:rsidP="00B9705F">
      <w:pPr>
        <w:ind w:firstLine="420"/>
      </w:pPr>
      <w:r>
        <w:rPr>
          <w:rFonts w:hint="eastAsia"/>
        </w:rPr>
        <w:t>着力抓好廉政文化，拓展宣传教育“新载体”。突出干部职工廉政意识培塑，利用宣传栏、板报、电子显示屏、人防讲坛、微信公众号等，打造人防廉政宣传教育新阵地。开展清廉家风进机关活动，通过举办“廉内助”学习班，赠送廉政读物，把家庭助廉活动不断引向深入。开展“我为清廉机关建设献一策”活动，提高机关干部职工参与清廉机关建设的热情，成为建设的参与者、推动者和实践者，营造风清气正的政治生态。</w:t>
      </w:r>
    </w:p>
    <w:p w:rsidR="00C521DC" w:rsidRDefault="00C521DC" w:rsidP="00B9705F">
      <w:pPr>
        <w:ind w:firstLine="420"/>
        <w:jc w:val="right"/>
      </w:pPr>
      <w:r w:rsidRPr="00B9705F">
        <w:rPr>
          <w:rFonts w:hint="eastAsia"/>
        </w:rPr>
        <w:t>江西法制网</w:t>
      </w:r>
      <w:r w:rsidRPr="00B9705F">
        <w:t>2021-06-08</w:t>
      </w:r>
    </w:p>
    <w:p w:rsidR="00C521DC" w:rsidRDefault="00C521DC" w:rsidP="00536217">
      <w:pPr>
        <w:sectPr w:rsidR="00C521DC" w:rsidSect="005362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707FB" w:rsidRDefault="005707FB"/>
    <w:sectPr w:rsidR="0057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1DC"/>
    <w:rsid w:val="005707FB"/>
    <w:rsid w:val="00C5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21D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521D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Win10NeT.COM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2022-07-04T02:19:00Z</dcterms:created>
</cp:coreProperties>
</file>