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F3" w:rsidRDefault="003408F3" w:rsidP="00E11158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三明市人防办夯实基础，强化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法治机关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建设</w:t>
      </w:r>
    </w:p>
    <w:p w:rsidR="003408F3" w:rsidRDefault="003408F3" w:rsidP="00E11158">
      <w:r>
        <w:t xml:space="preserve">    </w:t>
      </w:r>
      <w:r>
        <w:t>近日，三明市人防办精心组织、认真准备，将执法资格考试作为推进人防</w:t>
      </w:r>
      <w:r>
        <w:t>“</w:t>
      </w:r>
      <w:r>
        <w:t>法治机关</w:t>
      </w:r>
      <w:r>
        <w:t>”</w:t>
      </w:r>
      <w:r>
        <w:t>的着力点，大力推进，做到应考尽考，全市符合条件人员近</w:t>
      </w:r>
      <w:r>
        <w:t>20</w:t>
      </w:r>
      <w:r>
        <w:t>应试人员全部参加市司法局安排的全市执法资格考试，为执法人才的储备建设提供了强力支撑。</w:t>
      </w:r>
      <w:r>
        <w:t xml:space="preserve"> </w:t>
      </w:r>
    </w:p>
    <w:p w:rsidR="003408F3" w:rsidRDefault="003408F3" w:rsidP="00E11158">
      <w:pPr>
        <w:ind w:firstLine="420"/>
      </w:pPr>
      <w:r>
        <w:rPr>
          <w:rFonts w:hint="eastAsia"/>
        </w:rPr>
        <w:t>三明市人防系统由于历史和机构改革等原因，执法力量相对薄弱，执法人员配备普遍不足，有的县甚至没有达到最少执法人员标准要求。近年来，该办以“法治机关”建设为抓手，挖掘潜能，融合资源，着力提高系统执法能力和水平。一是着力培训和考试，增加执法力量储备。市办领导高度重视执法资质考试，将取得执法资质与事业编制人员职称晋升相挂钩，提高干部职工学法用法考法的积极性，促进全系统执法水平的提升。二是着力执法力量整合，因地制宜采取应急措施，采取借调、设置</w:t>
      </w:r>
      <w:r>
        <w:t>AB</w:t>
      </w:r>
      <w:r>
        <w:t>岗等方式，促使</w:t>
      </w:r>
      <w:r>
        <w:t>“</w:t>
      </w:r>
      <w:r>
        <w:t>双随机一公开</w:t>
      </w:r>
      <w:r>
        <w:t>”</w:t>
      </w:r>
      <w:r>
        <w:t>等执法工作符合法制规范要求，促进执法水</w:t>
      </w:r>
      <w:r>
        <w:rPr>
          <w:rFonts w:hint="eastAsia"/>
        </w:rPr>
        <w:t>平的提升。三是贯彻严格执法理念，加大全市执法工作的调研督查工作，推进提升全市执法工作水准、法治意识、程序观念。今年多次组织力量对全市部分人防工程项目，采取座谈形式详细了解人防工程建设、质量监管、安全管理、人防工程维护以及人防“结建”审批、人防行政执法案件等工作情况，对调研检查中存在的问题与不足，提出整改措施。并就有关政策、行政执法工作进行了交流和指导。</w:t>
      </w:r>
    </w:p>
    <w:p w:rsidR="003408F3" w:rsidRDefault="003408F3" w:rsidP="00E11158">
      <w:pPr>
        <w:ind w:firstLine="420"/>
        <w:jc w:val="right"/>
      </w:pPr>
      <w:r w:rsidRPr="00E11158">
        <w:rPr>
          <w:rFonts w:hint="eastAsia"/>
        </w:rPr>
        <w:t>三明市人防办</w:t>
      </w:r>
      <w:r w:rsidRPr="00E11158">
        <w:t>2021-12-23</w:t>
      </w:r>
    </w:p>
    <w:p w:rsidR="003408F3" w:rsidRDefault="003408F3" w:rsidP="00536217">
      <w:pPr>
        <w:sectPr w:rsidR="003408F3" w:rsidSect="00536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07B6" w:rsidRDefault="001107B6"/>
    <w:sectPr w:rsidR="0011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8F3"/>
    <w:rsid w:val="001107B6"/>
    <w:rsid w:val="0034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08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408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Win10NeT.COM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2022-07-04T02:19:00Z</dcterms:created>
</cp:coreProperties>
</file>