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C22" w:rsidRDefault="003E3C22" w:rsidP="000B3123">
      <w:pPr>
        <w:pStyle w:val="1"/>
        <w:rPr>
          <w:rFonts w:hint="eastAsia"/>
        </w:rPr>
      </w:pPr>
      <w:r w:rsidRPr="00B974C8">
        <w:rPr>
          <w:rFonts w:hint="eastAsia"/>
        </w:rPr>
        <w:t>内蒙古自治</w:t>
      </w:r>
      <w:r>
        <w:rPr>
          <w:rFonts w:hint="eastAsia"/>
        </w:rPr>
        <w:t>区</w:t>
      </w:r>
      <w:r w:rsidRPr="00B974C8">
        <w:rPr>
          <w:rFonts w:hint="eastAsia"/>
        </w:rPr>
        <w:t>全</w:t>
      </w:r>
      <w:r>
        <w:rPr>
          <w:rFonts w:hint="eastAsia"/>
        </w:rPr>
        <w:t>区人防行业开展人防工程安全生产集中整治实施方案</w:t>
      </w:r>
    </w:p>
    <w:p w:rsidR="003E3C22" w:rsidRDefault="003E3C22" w:rsidP="003E3C22">
      <w:pPr>
        <w:ind w:firstLineChars="200" w:firstLine="420"/>
      </w:pPr>
      <w:r>
        <w:rPr>
          <w:rFonts w:hint="eastAsia"/>
        </w:rPr>
        <w:t>根据自治区安全生产委员会《关于印发全区安全生产集中整治工作实施方案的通知》（内安委明电〔</w:t>
      </w:r>
      <w:r>
        <w:t>2019</w:t>
      </w:r>
      <w:r>
        <w:t>〕</w:t>
      </w:r>
      <w:r>
        <w:t>5</w:t>
      </w:r>
      <w:r>
        <w:t>号）要求，为了确保我区人防工程安全生产工作落到实处，严防各类安全事故发生，结合自治区人防工作实际，制定本方案。</w:t>
      </w:r>
    </w:p>
    <w:p w:rsidR="003E3C22" w:rsidRDefault="003E3C22" w:rsidP="003E3C22">
      <w:pPr>
        <w:ind w:firstLineChars="200" w:firstLine="420"/>
      </w:pPr>
      <w:r>
        <w:rPr>
          <w:rFonts w:hint="eastAsia"/>
        </w:rPr>
        <w:t>一、总体要求</w:t>
      </w:r>
    </w:p>
    <w:p w:rsidR="003E3C22" w:rsidRDefault="003E3C22" w:rsidP="003E3C22">
      <w:pPr>
        <w:ind w:firstLineChars="200" w:firstLine="420"/>
      </w:pPr>
      <w:r>
        <w:rPr>
          <w:rFonts w:hint="eastAsia"/>
        </w:rPr>
        <w:t>坚持以习近平新时代中国特色社会主义思想为指导，全面贯彻落实党的十九大和十九届二中、三中、四中全会精神，深入学习贯彻习近平总书记关于安全生产重要论述和在中央政治局第十九次集体学习时的重要讲话精神，认真贯彻落实党中央、国务院关于加强安全生产工作的各项决策部署，根据自治区党委、政府的总体安排，深刻汲取江苏响水“</w:t>
      </w:r>
      <w:r>
        <w:t>3·21”</w:t>
      </w:r>
      <w:r>
        <w:t>特别重大爆炸事故和我区锡林郭勒盟西乌旗</w:t>
      </w:r>
      <w:r>
        <w:t>“2·23”</w:t>
      </w:r>
      <w:r>
        <w:t>重大事故教训，按照</w:t>
      </w:r>
      <w:r>
        <w:t>“</w:t>
      </w:r>
      <w:r>
        <w:t>党政同责、一岗双责</w:t>
      </w:r>
      <w:r>
        <w:t>”</w:t>
      </w:r>
      <w:r>
        <w:t>和</w:t>
      </w:r>
      <w:r>
        <w:t>“</w:t>
      </w:r>
      <w:r>
        <w:t>管行业必须管安全、管业务必须管安全、管生产经营必须管安全</w:t>
      </w:r>
      <w:r>
        <w:t>”</w:t>
      </w:r>
      <w:r>
        <w:t>要求，坚持以人民为中心的发展思想，突出问题导</w:t>
      </w:r>
      <w:r>
        <w:rPr>
          <w:rFonts w:hint="eastAsia"/>
        </w:rPr>
        <w:t>向，持续深入推进事故隐患排查治理、行业整治、从严监管、宣传教育等常态化工作，以人防工程安全管理为重点，坚决整治个别单位落实防范化解重大安全风险政治责任不到位，树立新发展理念不到位，落实安全生产责任不到位，以及隐患排查和整改整治不全面不深入不扎实、安全管理和安全措施不力的单位和个人，建立健全安全生产风险隐患和突出问题自查自纠长效机制，坚持从源头上防范化解重大安全风险，真正把问题解决在萌芽之时、成之灾之前。要深刻汲取事故教训，开展人防工程和防护企业安全隐患排查，做到检查各类设施设备不留死角、不走过场；要落实安全责任，强化安全监管，做到安全第一、预防为主，为全区人防事业高质量健康发展创造良好安全环境。</w:t>
      </w:r>
    </w:p>
    <w:p w:rsidR="003E3C22" w:rsidRDefault="003E3C22" w:rsidP="003E3C22">
      <w:pPr>
        <w:ind w:firstLineChars="200" w:firstLine="420"/>
      </w:pPr>
      <w:r>
        <w:rPr>
          <w:rFonts w:hint="eastAsia"/>
        </w:rPr>
        <w:t>二、整治内容</w:t>
      </w:r>
    </w:p>
    <w:p w:rsidR="003E3C22" w:rsidRDefault="003E3C22" w:rsidP="003E3C22">
      <w:pPr>
        <w:ind w:firstLineChars="200" w:firstLine="420"/>
      </w:pPr>
      <w:r>
        <w:rPr>
          <w:rFonts w:hint="eastAsia"/>
        </w:rPr>
        <w:t>根据自治区安全生产委员会通知要求，结合自治区人防工作实际，此次安全生产整治工作时间自即日起，在全区人防系统开展为期三个月的安全生产集中整治活动，整治内容如下：</w:t>
      </w:r>
    </w:p>
    <w:p w:rsidR="003E3C22" w:rsidRDefault="003E3C22" w:rsidP="003E3C22">
      <w:pPr>
        <w:ind w:firstLineChars="200" w:firstLine="420"/>
      </w:pPr>
      <w:r>
        <w:rPr>
          <w:rFonts w:hint="eastAsia"/>
        </w:rPr>
        <w:t>（一）综合整治重点</w:t>
      </w:r>
    </w:p>
    <w:p w:rsidR="003E3C22" w:rsidRDefault="003E3C22" w:rsidP="003E3C22">
      <w:pPr>
        <w:ind w:firstLineChars="200" w:firstLine="420"/>
      </w:pPr>
      <w:r>
        <w:t>1.</w:t>
      </w:r>
      <w:r>
        <w:t>政治站位不高的问题。重点整治对习近平总书记关于安全生产重要论述领会不深，对防范化解重大安全风险的重要性认识不足，对人防工程安全管理和设备企业安全生产不研究、不部署、不检查、风险隐患不清，管理措施不力，思想麻痹，存在畏难和侥幸心理，在抓落实上存在很大差距等问题。</w:t>
      </w:r>
    </w:p>
    <w:p w:rsidR="003E3C22" w:rsidRDefault="003E3C22" w:rsidP="003E3C22">
      <w:pPr>
        <w:ind w:firstLineChars="200" w:firstLine="420"/>
      </w:pPr>
      <w:r>
        <w:t>2.</w:t>
      </w:r>
      <w:r>
        <w:t>红线意识不强的问题。重点整治政绩观存在偏差，在人防工程建设、防护设备生产和安装等方面不能严把安全关，安全意识不强等问题。</w:t>
      </w:r>
    </w:p>
    <w:p w:rsidR="003E3C22" w:rsidRDefault="003E3C22" w:rsidP="003E3C22">
      <w:pPr>
        <w:ind w:firstLineChars="200" w:firstLine="420"/>
      </w:pPr>
      <w:r>
        <w:t>3.</w:t>
      </w:r>
      <w:r>
        <w:t>安全责任缺位的问题。重点整治落实《地方党政领导干部安全生产责任制规定》及落实</w:t>
      </w:r>
      <w:r>
        <w:t>“</w:t>
      </w:r>
      <w:r>
        <w:t>三管三必须</w:t>
      </w:r>
      <w:r>
        <w:t>”</w:t>
      </w:r>
      <w:r>
        <w:t>的行业监管责任担当意识不强，管行业与管安全脱节，存在监管盲区，落实设备企业主体责任措施不力，设备企业负责人特别是法定代表人、实际控制人安全意识淡薄，在安全生产制度建设、风险防控、日常检查、员工常态化教育培训等环节不认真、不负责，弄虚作假、违法违规等问题。</w:t>
      </w:r>
    </w:p>
    <w:p w:rsidR="003E3C22" w:rsidRDefault="003E3C22" w:rsidP="003E3C22">
      <w:pPr>
        <w:ind w:firstLineChars="200" w:firstLine="420"/>
      </w:pPr>
      <w:r>
        <w:t>4.</w:t>
      </w:r>
      <w:r>
        <w:t>隐患排查不扎实的问题。重点整治未形成隐患排查治理常态化机制，隐患排查不深入不全面，对风险隐患视而不见，安全整治走形式、走过场，整改问题没有盯住不放，特别是对自治区人防办今年以来抽查检查的人防工程和设备企业生产发现的问题隐患整改落实不到位等问题。</w:t>
      </w:r>
    </w:p>
    <w:p w:rsidR="003E3C22" w:rsidRDefault="003E3C22" w:rsidP="003E3C22">
      <w:pPr>
        <w:ind w:firstLineChars="200" w:firstLine="420"/>
      </w:pPr>
      <w:r>
        <w:rPr>
          <w:rFonts w:hint="eastAsia"/>
        </w:rPr>
        <w:t>（二）人防工程整治的重点</w:t>
      </w:r>
    </w:p>
    <w:p w:rsidR="003E3C22" w:rsidRDefault="003E3C22" w:rsidP="003E3C22">
      <w:pPr>
        <w:ind w:firstLineChars="200" w:firstLine="420"/>
      </w:pPr>
      <w:r>
        <w:t>1.</w:t>
      </w:r>
      <w:r>
        <w:t>早期人防工程。一是要加大巡查力度，检查是否存在顶板开裂、孔口破坏、渗漏水严重等危及工程结构安全和地面建筑、交通和人员安全的隐患，要标出危险地段，详细记录隐患问题，能整治的应即时整治，一时无法整治的要加强安全监控并制定整治计划方案。二是对符合报废条件的，按报废工程有关审批程序要求处理。三是对长期闲置的早期人防工程要注意检查人防工程的管理门锁，确保完好无损，防止无关人员误入工程。</w:t>
      </w:r>
    </w:p>
    <w:p w:rsidR="003E3C22" w:rsidRDefault="003E3C22" w:rsidP="003E3C22">
      <w:pPr>
        <w:ind w:firstLineChars="200" w:firstLine="420"/>
      </w:pPr>
      <w:r>
        <w:t>2.</w:t>
      </w:r>
      <w:r>
        <w:t>在建人防工程。一是产权为人防部门的工程，人防部门要与施工方签订安全施工责任书。要把施工安全作为工程施工管理的重中之重，对施工安全管理规范制度制定、健全和落实情况进行检查，检查不合格的坚决整改或停工整顿。二是建立工程施工安全管理组织，落实安全管理责任部门和人员，要制定完善的施工安全防护方案，其中</w:t>
      </w:r>
      <w:r>
        <w:t>“</w:t>
      </w:r>
      <w:r>
        <w:t>逆作法</w:t>
      </w:r>
      <w:r>
        <w:t>”</w:t>
      </w:r>
      <w:r>
        <w:t>施工作业、地质条件差的以及有安全隐患的施工作业方案应当经过专家评审。方案中涉及的各项安全措施必须不折不扣地落实到位。三是对工地的机具、设备、线路和施工人员的作业程序及行为等进行认真排查，发现隐患要记录在案</w:t>
      </w:r>
      <w:r>
        <w:rPr>
          <w:rFonts w:hint="eastAsia"/>
        </w:rPr>
        <w:t>并及时整改，切实做好“防电伤、防摔伤、防砸伤、防中毒、防窒息”等工作，同时做好冬季停工期间工程的防冻处理，抓好安全防护工作，确保不出安全事故。</w:t>
      </w:r>
    </w:p>
    <w:p w:rsidR="003E3C22" w:rsidRDefault="003E3C22" w:rsidP="003E3C22">
      <w:pPr>
        <w:ind w:firstLineChars="200" w:firstLine="420"/>
      </w:pPr>
      <w:r>
        <w:t>3.</w:t>
      </w:r>
      <w:r>
        <w:t>在用的人防工程。一是要强化人防工程维护管理主体责任。按照</w:t>
      </w:r>
      <w:r>
        <w:t>“</w:t>
      </w:r>
      <w:r>
        <w:t>谁使用，谁管理，谁负责</w:t>
      </w:r>
      <w:r>
        <w:t>”</w:t>
      </w:r>
      <w:r>
        <w:t>的原则，结合人防工程平时使用许可制度推行，督促工程维护管理主体签署维护管理责任文书，并制定紧急情况安全疏散方案，定期组织演练，确保发生突发事件时不出现由于慌乱或疏散不利导致的踩踏、挤伤、拥堵等事故。二是要加强从业人员安全知识教育及安全技能培训。广泛普及在人防工程内部用电、用气、用火、用油和治安等方面的安全教育，切实提高人防工程的经营、管理、使用人员安全意识和责任意识。三是要有针对性的对地下营业或营利场所开展重点检查。督促维</w:t>
      </w:r>
      <w:r>
        <w:rPr>
          <w:rFonts w:hint="eastAsia"/>
        </w:rPr>
        <w:t>护管理责任主体做好消防、进排风、照明设备设施和供电线路的检修，使之保持良好状态，并突出排查人防工程内有无存储和生产易燃易爆、剧毒、腐蚀性、放射性等危险化学物品及易燃易爆物品，做到一经发现立即清除，切实消除不安全因素。四是要重视对已建成但未投入使用的人防工程的排查，同样要落实安全生产维护管理责任，消除安全隐患，确保安全生产及管理工作的全面落实。</w:t>
      </w:r>
    </w:p>
    <w:p w:rsidR="003E3C22" w:rsidRDefault="003E3C22" w:rsidP="003E3C22">
      <w:pPr>
        <w:ind w:firstLineChars="200" w:firstLine="420"/>
      </w:pPr>
      <w:r>
        <w:t>4.</w:t>
      </w:r>
      <w:r>
        <w:t>人防疏散基地。主要检查人防疏散基地的现场建设、功能区域分布、标牌标示设置、应急物资储备、日常管理维护及应急演练等方面所涉及的安全生产及管理情况。</w:t>
      </w:r>
    </w:p>
    <w:p w:rsidR="003E3C22" w:rsidRDefault="003E3C22" w:rsidP="003E3C22">
      <w:pPr>
        <w:ind w:firstLineChars="200" w:firstLine="420"/>
      </w:pPr>
      <w:r>
        <w:t>(</w:t>
      </w:r>
      <w:r>
        <w:t>三</w:t>
      </w:r>
      <w:r>
        <w:t>)</w:t>
      </w:r>
      <w:r>
        <w:t>防护企业整治的重点</w:t>
      </w:r>
    </w:p>
    <w:p w:rsidR="003E3C22" w:rsidRDefault="003E3C22" w:rsidP="003E3C22">
      <w:pPr>
        <w:ind w:firstLineChars="200" w:firstLine="420"/>
      </w:pPr>
      <w:r>
        <w:rPr>
          <w:rFonts w:hint="eastAsia"/>
        </w:rPr>
        <w:t>一是检查贯彻落实国家和自治区有关生产经营单位安全生产工作要求，履行生产经营单位安全生产主体责任情况。包括：建立健全安全生产责任制；组织制定本单位安全生产规章制度和操作规程；安全生产宣传教育培训；安全生产投入；隐患排查制度建立实施；制定并实施安全生产事故应急预案等情况。二是检查企业安全消防设施设备的运行状态、维修保养和消防设施、设备经费投入情况。三是检查企业在安全用电、乙炔气瓶的使用和贮存等情况。</w:t>
      </w:r>
    </w:p>
    <w:p w:rsidR="003E3C22" w:rsidRDefault="003E3C22" w:rsidP="003E3C22">
      <w:pPr>
        <w:ind w:firstLineChars="200" w:firstLine="420"/>
      </w:pPr>
      <w:r>
        <w:rPr>
          <w:rFonts w:hint="eastAsia"/>
        </w:rPr>
        <w:t>三、工作步骤</w:t>
      </w:r>
    </w:p>
    <w:p w:rsidR="003E3C22" w:rsidRDefault="003E3C22" w:rsidP="003E3C22">
      <w:pPr>
        <w:ind w:firstLineChars="200" w:firstLine="420"/>
      </w:pPr>
      <w:r>
        <w:rPr>
          <w:rFonts w:hint="eastAsia"/>
        </w:rPr>
        <w:t>本次安全生产整治按照“属地管理与工程督导相结合，全面排查与重点整治相结合，自查自纠与监督抽查相结合”的原则，组织对人防工程和防护企业进行全方位、全过程自查和检查。</w:t>
      </w:r>
    </w:p>
    <w:p w:rsidR="003E3C22" w:rsidRDefault="003E3C22" w:rsidP="003E3C22">
      <w:pPr>
        <w:ind w:firstLineChars="200" w:firstLine="420"/>
      </w:pPr>
      <w:r>
        <w:rPr>
          <w:rFonts w:hint="eastAsia"/>
        </w:rPr>
        <w:t>（一）工作部署阶段（</w:t>
      </w:r>
      <w:r>
        <w:t>12</w:t>
      </w:r>
      <w:r>
        <w:t>月</w:t>
      </w:r>
      <w:r>
        <w:t>20</w:t>
      </w:r>
      <w:r>
        <w:t>日前）</w:t>
      </w:r>
    </w:p>
    <w:p w:rsidR="003E3C22" w:rsidRDefault="003E3C22" w:rsidP="003E3C22">
      <w:pPr>
        <w:ind w:firstLineChars="200" w:firstLine="420"/>
      </w:pPr>
      <w:r>
        <w:rPr>
          <w:rFonts w:hint="eastAsia"/>
        </w:rPr>
        <w:t>各盟市人防主管部门结合实际，制定方案、召开会议、明确工作职责、细化工作措施，广泛发动、部署到位。</w:t>
      </w:r>
    </w:p>
    <w:p w:rsidR="003E3C22" w:rsidRDefault="003E3C22" w:rsidP="003E3C22">
      <w:pPr>
        <w:ind w:firstLineChars="200" w:firstLine="420"/>
      </w:pPr>
      <w:r>
        <w:rPr>
          <w:rFonts w:hint="eastAsia"/>
        </w:rPr>
        <w:t>（二）组织实施阶段（</w:t>
      </w:r>
      <w:r>
        <w:t>12</w:t>
      </w:r>
      <w:r>
        <w:t>月</w:t>
      </w:r>
      <w:r>
        <w:t>20</w:t>
      </w:r>
      <w:r>
        <w:t>日至</w:t>
      </w:r>
      <w:r>
        <w:t>2020</w:t>
      </w:r>
      <w:r>
        <w:t>年</w:t>
      </w:r>
      <w:r>
        <w:t>2</w:t>
      </w:r>
      <w:r>
        <w:t>月</w:t>
      </w:r>
      <w:r>
        <w:t>15</w:t>
      </w:r>
      <w:r>
        <w:t>日）</w:t>
      </w:r>
    </w:p>
    <w:p w:rsidR="003E3C22" w:rsidRDefault="003E3C22" w:rsidP="003E3C22">
      <w:pPr>
        <w:ind w:firstLineChars="200" w:firstLine="420"/>
      </w:pPr>
      <w:r>
        <w:rPr>
          <w:rFonts w:hint="eastAsia"/>
        </w:rPr>
        <w:t>各盟市人防主管部门对照工作方案。认真组织实施，从严从实从细抓好各项措施落实。</w:t>
      </w:r>
    </w:p>
    <w:p w:rsidR="003E3C22" w:rsidRDefault="003E3C22" w:rsidP="003E3C22">
      <w:pPr>
        <w:ind w:firstLineChars="200" w:firstLine="420"/>
      </w:pPr>
      <w:r>
        <w:rPr>
          <w:rFonts w:hint="eastAsia"/>
        </w:rPr>
        <w:t>（三）总结验收阶段（</w:t>
      </w:r>
      <w:r>
        <w:t>2020</w:t>
      </w:r>
      <w:r>
        <w:t>年</w:t>
      </w:r>
      <w:r>
        <w:t>2</w:t>
      </w:r>
      <w:r>
        <w:t>月</w:t>
      </w:r>
      <w:r>
        <w:t>15</w:t>
      </w:r>
      <w:r>
        <w:t>日至</w:t>
      </w:r>
      <w:r>
        <w:t>25</w:t>
      </w:r>
      <w:r>
        <w:t>日前）</w:t>
      </w:r>
    </w:p>
    <w:p w:rsidR="003E3C22" w:rsidRDefault="003E3C22" w:rsidP="003E3C22">
      <w:pPr>
        <w:ind w:firstLineChars="200" w:firstLine="420"/>
      </w:pPr>
      <w:r>
        <w:rPr>
          <w:rFonts w:hint="eastAsia"/>
        </w:rPr>
        <w:t>自治区人防办适时对各单位抽查和自查的问题整改情况进行复查验收，及时总结经验做法，分析存在的主要问题，健全完善防范化解重大安全风险工作机制。</w:t>
      </w:r>
    </w:p>
    <w:p w:rsidR="003E3C22" w:rsidRDefault="003E3C22" w:rsidP="003E3C22">
      <w:pPr>
        <w:ind w:firstLineChars="200" w:firstLine="420"/>
      </w:pPr>
      <w:r>
        <w:rPr>
          <w:rFonts w:hint="eastAsia"/>
        </w:rPr>
        <w:t>四、组织领导</w:t>
      </w:r>
    </w:p>
    <w:p w:rsidR="003E3C22" w:rsidRDefault="003E3C22" w:rsidP="003E3C22">
      <w:pPr>
        <w:ind w:firstLineChars="200" w:firstLine="420"/>
      </w:pPr>
      <w:r>
        <w:rPr>
          <w:rFonts w:hint="eastAsia"/>
        </w:rPr>
        <w:t>自治区人防办成立人防行业安全生产集中整治工作领导小组。组成人员名单：（略）</w:t>
      </w:r>
    </w:p>
    <w:p w:rsidR="003E3C22" w:rsidRDefault="003E3C22" w:rsidP="003E3C22">
      <w:pPr>
        <w:ind w:firstLineChars="200" w:firstLine="420"/>
      </w:pPr>
      <w:r>
        <w:rPr>
          <w:rFonts w:hint="eastAsia"/>
        </w:rPr>
        <w:t>领导小组办公室下设在工程处，具体负责本次人防行业安全生产集中整治工作的总体筹划协调部署和落实，推进建章立制等。</w:t>
      </w:r>
    </w:p>
    <w:p w:rsidR="003E3C22" w:rsidRDefault="003E3C22" w:rsidP="003E3C22">
      <w:pPr>
        <w:ind w:firstLineChars="200" w:firstLine="420"/>
      </w:pPr>
      <w:r>
        <w:rPr>
          <w:rFonts w:hint="eastAsia"/>
        </w:rPr>
        <w:t>五、相关要求</w:t>
      </w:r>
    </w:p>
    <w:p w:rsidR="003E3C22" w:rsidRDefault="003E3C22" w:rsidP="003E3C22">
      <w:pPr>
        <w:ind w:firstLineChars="200" w:firstLine="420"/>
      </w:pPr>
      <w:r>
        <w:rPr>
          <w:rFonts w:hint="eastAsia"/>
        </w:rPr>
        <w:t>（一）提高政治站位。开展安全生产集中整治，是贯彻落实习近平总书记关于安全生产重要论述的重要举措，是稳定安全生产形势、保障人民群众生命财产安全、推动我区人民防空高质量发展的内在要求。各盟市人防主管部门要切实增强责任感和紧迫感，带头扛起促人防事业发展、保人防系统平安的政治责任，要认真学习领会习近平总书记关于安全生产重要指示精神，深刻汲取区内外重特大事故教训，结合正在进行的“不忘初心、牢记使命”主题教育，强化责任担当，敢于动真碰硬，力戒形式主义、官僚主义，扎实做好安全生产集中整治各项工作，全力确保我区人防系统安全稳定。</w:t>
      </w:r>
    </w:p>
    <w:p w:rsidR="003E3C22" w:rsidRDefault="003E3C22" w:rsidP="003E3C22">
      <w:pPr>
        <w:ind w:firstLineChars="200" w:firstLine="420"/>
      </w:pPr>
      <w:r>
        <w:rPr>
          <w:rFonts w:hint="eastAsia"/>
        </w:rPr>
        <w:t>（二）强化组织领导。各盟市人防主管部门，要成立相应的领导小组和工作机构，主要领导要亲自组织制定具体实施方案，带队开展督导和检查，抓好动员部署、传导压力、压实责任。坚持立查立改、边查边改，做到排查整改、检查督办贯穿安全生产集中整治全过程。要对重点人防工程和防护企业，特别是在今年全区安全生产大检查工作中自查和抽查存在问题的单位，要认真开展安全生产大检查隐患问题整改“回头看”，要采取突击检查、重点抽查、跟踪检查、明查暗访等方式，加强督促指导。</w:t>
      </w:r>
    </w:p>
    <w:p w:rsidR="003E3C22" w:rsidRDefault="003E3C22" w:rsidP="003E3C22">
      <w:pPr>
        <w:ind w:firstLineChars="200" w:firstLine="420"/>
      </w:pPr>
      <w:r>
        <w:rPr>
          <w:rFonts w:hint="eastAsia"/>
        </w:rPr>
        <w:t>（三）严格值班制度。各盟市人防部门要认真研判当前严峻复杂的安全生产形势，坚决克服麻痹松懈思想，尤其要抓好元旦、春节和全国“两会”前安全生产集中整治工作，确保不发生任何问题。要严格执行领导到岗带班和</w:t>
      </w:r>
      <w:r>
        <w:t>24</w:t>
      </w:r>
      <w:r>
        <w:t>小时值班制度及信息报告制度，严格坚守岗位，保持联络通畅、反应迅速，确保一旦发生人防工程安全事故，科学有效应对处置，及时收集信息上报自治区人防办公室。</w:t>
      </w:r>
    </w:p>
    <w:p w:rsidR="003E3C22" w:rsidRDefault="003E3C22" w:rsidP="003E3C22">
      <w:pPr>
        <w:ind w:firstLineChars="200" w:firstLine="420"/>
        <w:rPr>
          <w:rFonts w:hint="eastAsia"/>
        </w:rPr>
      </w:pPr>
      <w:r>
        <w:rPr>
          <w:rFonts w:hint="eastAsia"/>
        </w:rPr>
        <w:t>请各盟市人防主管部门将具体实施方案和安排部署情况，于</w:t>
      </w:r>
      <w:r>
        <w:t>12</w:t>
      </w:r>
      <w:r>
        <w:t>月</w:t>
      </w:r>
      <w:r>
        <w:t>25</w:t>
      </w:r>
      <w:r>
        <w:t>日前上报自治区人防办。每月</w:t>
      </w:r>
      <w:r>
        <w:t>25</w:t>
      </w:r>
      <w:r>
        <w:t>日前报送阶段性工作总结，要及时反映主要做法、工作进展和发现的突出问题，重要信息随时报送。</w:t>
      </w:r>
      <w:r>
        <w:t>2020</w:t>
      </w:r>
      <w:r>
        <w:t>年</w:t>
      </w:r>
      <w:r>
        <w:t>2</w:t>
      </w:r>
      <w:r>
        <w:t>月</w:t>
      </w:r>
      <w:r>
        <w:t>20</w:t>
      </w:r>
      <w:r>
        <w:t>日前上报整体工作总结报告。</w:t>
      </w:r>
    </w:p>
    <w:p w:rsidR="003E3C22" w:rsidRDefault="003E3C22" w:rsidP="003E3C22">
      <w:pPr>
        <w:ind w:firstLineChars="200" w:firstLine="420"/>
        <w:jc w:val="right"/>
        <w:rPr>
          <w:rFonts w:hint="eastAsia"/>
        </w:rPr>
      </w:pPr>
      <w:r w:rsidRPr="00B974C8">
        <w:rPr>
          <w:rFonts w:hint="eastAsia"/>
        </w:rPr>
        <w:t>内蒙古自治区人民防空办公室</w:t>
      </w:r>
      <w:smartTag w:uri="urn:schemas-microsoft-com:office:smarttags" w:element="chsdate">
        <w:smartTagPr>
          <w:attr w:name="IsROCDate" w:val="False"/>
          <w:attr w:name="IsLunarDate" w:val="False"/>
          <w:attr w:name="Day" w:val="18"/>
          <w:attr w:name="Month" w:val="12"/>
          <w:attr w:name="Year" w:val="2019"/>
        </w:smartTagPr>
        <w:r>
          <w:rPr>
            <w:rFonts w:hint="eastAsia"/>
          </w:rPr>
          <w:t>2019-12-18</w:t>
        </w:r>
      </w:smartTag>
    </w:p>
    <w:p w:rsidR="003E3C22" w:rsidRDefault="003E3C22" w:rsidP="00697E5F">
      <w:pPr>
        <w:sectPr w:rsidR="003E3C22" w:rsidSect="00697E5F">
          <w:type w:val="continuous"/>
          <w:pgSz w:w="11906" w:h="16838" w:code="9"/>
          <w:pgMar w:top="1644" w:right="1236" w:bottom="1418" w:left="1814" w:header="851" w:footer="907" w:gutter="0"/>
          <w:pgNumType w:start="1"/>
          <w:cols w:space="425"/>
          <w:docGrid w:type="lines" w:linePitch="341" w:charSpace="2373"/>
        </w:sectPr>
      </w:pPr>
    </w:p>
    <w:p w:rsidR="003341F9" w:rsidRDefault="003341F9"/>
    <w:sectPr w:rsidR="003341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3C22"/>
    <w:rsid w:val="003341F9"/>
    <w:rsid w:val="003E3C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3C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3C22"/>
    <w:rPr>
      <w:rFonts w:ascii="黑体" w:eastAsia="黑体" w:hAnsi="宋体" w:cs="Times New Roman"/>
      <w:b/>
      <w:kern w:val="36"/>
      <w:sz w:val="32"/>
      <w:szCs w:val="32"/>
    </w:rPr>
  </w:style>
  <w:style w:type="paragraph" w:customStyle="1" w:styleId="Char2CharCharChar">
    <w:name w:val="Char2 Char Char Char"/>
    <w:basedOn w:val="a"/>
    <w:autoRedefine/>
    <w:rsid w:val="003E3C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562</Words>
  <Characters>3208</Characters>
  <Application>Microsoft Office Word</Application>
  <DocSecurity>0</DocSecurity>
  <Lines>26</Lines>
  <Paragraphs>7</Paragraphs>
  <ScaleCrop>false</ScaleCrop>
  <Company>Microsoft</Company>
  <LinksUpToDate>false</LinksUpToDate>
  <CharactersWithSpaces>3763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2022-07-10T06:27:00Z</dcterms:created>
</cp:coreProperties>
</file>