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07F" w:rsidRDefault="0061007F" w:rsidP="00E444CE">
      <w:pPr>
        <w:pStyle w:val="1"/>
      </w:pPr>
      <w:r w:rsidRPr="00C23C17">
        <w:rPr>
          <w:rFonts w:hint="eastAsia"/>
        </w:rPr>
        <w:t>用好历史文化资源</w:t>
      </w:r>
      <w:r w:rsidRPr="00C23C17">
        <w:t xml:space="preserve"> 增强认同感归属感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知史方能爱国。对国家历史、文化、国情的认识和理解，是形成国家认同感、归属感的基础。进一步增强港人的国家意识，需要从历史文化教育抓起。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我成长于二十世纪六七十年代的香港，作为一个在英国殖民统治时期土生土长、受教育的香港人，我至今保留着我在中学时的中文课本。除了涵盖文言文经典的中国语文课本、中国文学课本，还有《论语》《孟子》等课外读物。中国古典文学中的很多词句，</w:t>
      </w:r>
      <w:r>
        <w:t>50</w:t>
      </w:r>
      <w:r>
        <w:t>年后的今天仍然不时浮现在我心头。随着年纪增长，人生经验愈多，愈能感受到先哲先贤和优秀传统文化的伟大。这些传承着中华传统文化的经典滋养了我的生命，让我了解到中华文明的辉煌，明白中国人传统的道德规范、行为准则、历史责任，更毫无疑问地知道：我是中国人，并以此为骄傲。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如果说学习中国古典文学培养了我对中华文化的热爱，那么学习中国历史，则让我清楚地认识了中华民族五千多年的沉浮，让我对本民族有一种历史责任感。每每读到唐朝盛世便觉兴奋，战败亡国就黯然伤心，而清末以来的屈辱历史，更令我们这一代有切肤之痛。通过对历史的学习和思考，我们看到了一代代中国士大夫对国家的责任：顾炎武的“天下兴亡，匹夫有责”、林则徐的“苟利国家生死以，岂因祸福避趋之”、谭嗣同的“我自横刀向天笑，去留肝胆两昆仑”，这是士大夫内心“修身、齐家、治国、平天下”的历史担当。我还不断地阅读近代历史、人物传记，深为孙中山先生、周恩来总理的品格折服。在读史的过程中，我逐渐建立起自己的人生理想，找到安身立命的精神家园。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历史文化是陶冶人格、树立理想最好的资源。它是一种无形的存在，让我们从中看到前人的努力与付出，他们的光荣与痛苦，与我们息息相关，我们为之感动，进而产生精神的向往。这一精神所在之处，就是身份确立的根据。现代人喜欢讲身份认同，如果对自己的文化没有感情，不知自己的生命源于何处，何来归属感？不尊重自己的文化，不了解民族的苦难，何来历史的担当？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从我们这一代人的亲身经历来看，今日香港一些年轻人对其中国人的身份认同出现危机，正是因为我们的历史文化教育出现了偏差。香港过去在中学阶段把中国历史移出必修科，我认为是一场灾难。“欲知大道，必先为史。灭人之国，必先去其史。”清代著名学者龚自珍将历史教育的缺失视为可倾邦毁国般严重，就是因为历史能唤醒我们的民族自尊，能够让我们带着钱穆先生所言的“温情与敬意”，庄敬自强，尊重本国的文化，对民族有信心。好在自</w:t>
      </w:r>
      <w:r>
        <w:t>2018—2019</w:t>
      </w:r>
      <w:r>
        <w:t>学年始，香港初中中史科成为独立的必修科，所有学生又能较系统地学习中国历史和文化，这对增强香</w:t>
      </w:r>
      <w:r>
        <w:rPr>
          <w:rFonts w:hint="eastAsia"/>
        </w:rPr>
        <w:t>港青少年对国民身份的认同大有裨益。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人只有明确知道自己的归属，领悟自己生命的根源，才能真正对群体、对社会、对国家、对历史有所承担。人归根结底是历史的存在，前有所承，后有所启。学习好中国历史文化，可让大家知道当中事实，用理智分辨是非对错，用中国人的身份和视角去看问题、思考问题，拥有一种历史的视野和责任担当。</w:t>
      </w:r>
    </w:p>
    <w:p w:rsidR="0061007F" w:rsidRDefault="0061007F" w:rsidP="0061007F">
      <w:pPr>
        <w:ind w:firstLineChars="200" w:firstLine="420"/>
        <w:jc w:val="left"/>
      </w:pPr>
      <w:r>
        <w:t>2019</w:t>
      </w:r>
      <w:r>
        <w:t>年，我担任青年组织</w:t>
      </w:r>
      <w:r>
        <w:t>“</w:t>
      </w:r>
      <w:r>
        <w:t>敢言智库</w:t>
      </w:r>
      <w:r>
        <w:t>”</w:t>
      </w:r>
      <w:r>
        <w:t>主席，带领一众香港青年做网络节目、办论坛、组织考察团，积极为内地与香港人文交流作出努力。</w:t>
      </w:r>
      <w:r>
        <w:t>2020</w:t>
      </w:r>
      <w:r>
        <w:t>年至今，该团体已发表超过</w:t>
      </w:r>
      <w:r>
        <w:t>300</w:t>
      </w:r>
      <w:r>
        <w:t>篇公开文章，举办了</w:t>
      </w:r>
      <w:r>
        <w:t>20</w:t>
      </w:r>
      <w:r>
        <w:t>余场活动，包括支援抗疫派发口罩、香港国安法宣传、庆回归文化交流等。作为全国政协委员，我也多次建议推进香港的去殖民化工作，建立健全与</w:t>
      </w:r>
      <w:r>
        <w:t>“</w:t>
      </w:r>
      <w:r>
        <w:t>一国两制</w:t>
      </w:r>
      <w:r>
        <w:t>”</w:t>
      </w:r>
      <w:r>
        <w:t>相适应的教育体系，让香港青少年充分全面地了解国家的历史和苦难，从而建立起正确的国家观念，从中小学教育抓起，培养港人成为具有家国情怀的合格国民。</w:t>
      </w:r>
    </w:p>
    <w:p w:rsidR="0061007F" w:rsidRDefault="0061007F" w:rsidP="0061007F">
      <w:pPr>
        <w:ind w:firstLineChars="200" w:firstLine="420"/>
        <w:jc w:val="left"/>
      </w:pPr>
      <w:r>
        <w:rPr>
          <w:rFonts w:hint="eastAsia"/>
        </w:rPr>
        <w:t>香港正站在重新出发的起点，在“爱国者治港”原则下迎来崭新的发展篇章。我们既要用好历史文化资源讲好中国故事，又要聚焦经济民生融入国家发展大局，这样才能更好地实现香港良政善治和长期繁荣稳定。也只有“一国两制”行稳致远，才能维护好香港的光明前途和香港同胞的根本福祉。</w:t>
      </w:r>
    </w:p>
    <w:p w:rsidR="0061007F" w:rsidRDefault="0061007F" w:rsidP="0061007F">
      <w:pPr>
        <w:ind w:firstLineChars="200" w:firstLine="420"/>
        <w:jc w:val="right"/>
      </w:pPr>
      <w:r w:rsidRPr="00C23C17">
        <w:rPr>
          <w:rFonts w:hint="eastAsia"/>
        </w:rPr>
        <w:t>光明日报</w:t>
      </w:r>
      <w:r>
        <w:rPr>
          <w:rFonts w:hint="eastAsia"/>
        </w:rPr>
        <w:t>2022-3-1</w:t>
      </w:r>
    </w:p>
    <w:p w:rsidR="0061007F" w:rsidRDefault="0061007F" w:rsidP="00322841">
      <w:pPr>
        <w:sectPr w:rsidR="0061007F" w:rsidSect="003228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5D45" w:rsidRDefault="00A55D45"/>
    <w:sectPr w:rsidR="00A55D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007F"/>
    <w:rsid w:val="0061007F"/>
    <w:rsid w:val="00A55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00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100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2022-06-22T03:30:00Z</dcterms:created>
</cp:coreProperties>
</file>