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2B1" w:rsidRDefault="003D02B1" w:rsidP="0064111A">
      <w:pPr>
        <w:pStyle w:val="1"/>
      </w:pPr>
      <w:r w:rsidRPr="005A7C83">
        <w:rPr>
          <w:rFonts w:hint="eastAsia"/>
        </w:rPr>
        <w:t>宜君：发展全域旅游</w:t>
      </w:r>
      <w:r w:rsidRPr="005A7C83">
        <w:t xml:space="preserve"> 助力乡村振兴</w:t>
      </w:r>
    </w:p>
    <w:p w:rsidR="003D02B1" w:rsidRDefault="003D02B1" w:rsidP="003D02B1">
      <w:pPr>
        <w:ind w:firstLineChars="200" w:firstLine="420"/>
        <w:jc w:val="left"/>
      </w:pPr>
      <w:r>
        <w:rPr>
          <w:rFonts w:hint="eastAsia"/>
        </w:rPr>
        <w:t>“蓝天如洗，推窗见绿，出门见景，人在绿中，城在园中。”凡是去过宜君县的人，都会惊叹这里的景色。</w:t>
      </w:r>
    </w:p>
    <w:p w:rsidR="003D02B1" w:rsidRDefault="003D02B1" w:rsidP="003D02B1">
      <w:pPr>
        <w:ind w:firstLineChars="200" w:firstLine="420"/>
        <w:jc w:val="left"/>
      </w:pPr>
      <w:r>
        <w:rPr>
          <w:rFonts w:hint="eastAsia"/>
        </w:rPr>
        <w:t>每年“五一”前后，宜君县福地湖、花溪谷、旱作梯田、娑罗圣景、战国魏长城遗址公园等景区就会吸引大量游客前来观光游玩。优美的生态环境、丰富多样的植物、别致的驿站景观，一步一景，构成一幅幅立体山水田园画卷，让人心旷神怡、流连忘返。</w:t>
      </w:r>
    </w:p>
    <w:p w:rsidR="003D02B1" w:rsidRDefault="003D02B1" w:rsidP="003D02B1">
      <w:pPr>
        <w:ind w:firstLineChars="200" w:firstLine="420"/>
        <w:jc w:val="left"/>
      </w:pPr>
      <w:r>
        <w:rPr>
          <w:rFonts w:hint="eastAsia"/>
        </w:rPr>
        <w:t>近年来，宜君县委、县政府坚持以“全域旅游、全景宜君”发展战略为统领，积极践行创新、协调、绿色、开放、共享的新发展理念，大力实施“生态立县，旅游兴县”，改善旅游发展环境，激发旅游发展动力；深化“旅游</w:t>
      </w:r>
      <w:r>
        <w:t>+”</w:t>
      </w:r>
      <w:r>
        <w:t>融合发展，实现旅游业全域共建、共融、共享；全力构建</w:t>
      </w:r>
      <w:r>
        <w:t>“</w:t>
      </w:r>
      <w:r>
        <w:t>产业围绕旅游转、产品围绕旅游造、结构围绕旅游调、功能围绕旅游配、民生围绕旅游兴</w:t>
      </w:r>
      <w:r>
        <w:t>”</w:t>
      </w:r>
      <w:r>
        <w:t>的全域旅游发展推进机制；围绕做优做强旅游城镇、做精做大旅游景区、做美做特旅游乡村发展目标，加快旅游资源、旅游产品开发力度，促进旅游产业全资源整合、全要素调动、全产业发展，全景化建设</w:t>
      </w:r>
      <w:r>
        <w:rPr>
          <w:rFonts w:hint="eastAsia"/>
        </w:rPr>
        <w:t>。</w:t>
      </w:r>
    </w:p>
    <w:p w:rsidR="003D02B1" w:rsidRDefault="003D02B1" w:rsidP="003D02B1">
      <w:pPr>
        <w:ind w:firstLineChars="200" w:firstLine="420"/>
        <w:jc w:val="left"/>
      </w:pPr>
      <w:r>
        <w:rPr>
          <w:rFonts w:hint="eastAsia"/>
        </w:rPr>
        <w:t>同时，宜君县以建设“避暑康养名城”为目标，举全县之力，集全民之智，坚持打生态牌、走绿色路，大力实施“康养</w:t>
      </w:r>
      <w:r>
        <w:t>+</w:t>
      </w:r>
      <w:r>
        <w:t>旅游</w:t>
      </w:r>
      <w:r>
        <w:t>+</w:t>
      </w:r>
      <w:r>
        <w:t>避暑</w:t>
      </w:r>
      <w:r>
        <w:t>”</w:t>
      </w:r>
      <w:r>
        <w:t>发展战略，积极构建</w:t>
      </w:r>
      <w:r>
        <w:t>“</w:t>
      </w:r>
      <w:r>
        <w:t>一心一轴两翼七区多园</w:t>
      </w:r>
      <w:r>
        <w:t>”</w:t>
      </w:r>
      <w:r>
        <w:t>的旅游发展格局，旅游吃、住、行、游、购、娱六要素不断完善，全力打造</w:t>
      </w:r>
      <w:r>
        <w:t>“</w:t>
      </w:r>
      <w:r>
        <w:t>天人合，最宜君</w:t>
      </w:r>
      <w:r>
        <w:t>”</w:t>
      </w:r>
      <w:r>
        <w:t>旅游品牌，推动旅游业健康、协调、快速、高质量发展。目前，宜君县全域旅游已成为促进县域经济快速发展的有力推手。</w:t>
      </w:r>
      <w:r>
        <w:t>2020</w:t>
      </w:r>
      <w:r>
        <w:t>年，全年旅游接待人数</w:t>
      </w:r>
      <w:r>
        <w:t>136.43</w:t>
      </w:r>
      <w:r>
        <w:t>万人次，综合收入</w:t>
      </w:r>
      <w:r>
        <w:t>7.54</w:t>
      </w:r>
      <w:r>
        <w:t>亿元。</w:t>
      </w:r>
    </w:p>
    <w:p w:rsidR="003D02B1" w:rsidRDefault="003D02B1" w:rsidP="003D02B1">
      <w:pPr>
        <w:ind w:firstLineChars="200" w:firstLine="420"/>
        <w:jc w:val="left"/>
      </w:pPr>
      <w:r>
        <w:rPr>
          <w:rFonts w:hint="eastAsia"/>
        </w:rPr>
        <w:t>“城是一个景、景是一座城、景城一体化。”宜君县以避暑养生名城为中心，把整个县城作为最大景区、最美旅游目的地整体打造，不断完善县城基础设施，提升城市品位，对照</w:t>
      </w:r>
      <w:r>
        <w:t>4A</w:t>
      </w:r>
      <w:r>
        <w:t>级景区标准实施绿化、硬化、美化、亮化、净化、景观等</w:t>
      </w:r>
      <w:r>
        <w:t>9</w:t>
      </w:r>
      <w:r>
        <w:t>大工程，抓好</w:t>
      </w:r>
      <w:r>
        <w:t>“</w:t>
      </w:r>
      <w:r>
        <w:t>秀美山城</w:t>
      </w:r>
      <w:r>
        <w:t>”</w:t>
      </w:r>
      <w:r>
        <w:t>建设，使县城成为特色鲜明、功能完善的旅游综合服务中心，在宜君全域旅游发展中处于核心地位。</w:t>
      </w:r>
    </w:p>
    <w:p w:rsidR="003D02B1" w:rsidRDefault="003D02B1" w:rsidP="003D02B1">
      <w:pPr>
        <w:ind w:firstLineChars="200" w:firstLine="420"/>
        <w:jc w:val="left"/>
      </w:pPr>
      <w:r>
        <w:rPr>
          <w:rFonts w:hint="eastAsia"/>
        </w:rPr>
        <w:t>“宿在民居、乐在田间、游在山水。”宜君县坚持“因地制宜、突出特色、宜游宜居”原则，结合乡村振兴，依托景区景点，将美丽乡村建设、乡村休闲旅游、民俗体验有机融合，出台提升民宿产业、星级农家乐、旅游示范村相关政策措施，加快美丽乡村、农村人居环境、旅游富民工程等建设内容，完善旅游厕所、停车场、游客服务中心、标志标识、垃圾处理、污水处理等乡村旅游基础设施，建成了一批现代休闲农业观光采摘园，开发出一批旅游商品，推出系列地方美食，形成了具有地方特色的乡村旅游示范村。通过观光、美食、购物、休闲等形式吸引游客，拉动消费，推动乡村旅游，助力乡村振兴。</w:t>
      </w:r>
    </w:p>
    <w:p w:rsidR="003D02B1" w:rsidRDefault="003D02B1" w:rsidP="003D02B1">
      <w:pPr>
        <w:ind w:firstLineChars="200" w:firstLine="420"/>
        <w:jc w:val="right"/>
      </w:pPr>
      <w:r w:rsidRPr="005A7C83">
        <w:rPr>
          <w:rFonts w:hint="eastAsia"/>
        </w:rPr>
        <w:t>铜川日报</w:t>
      </w:r>
      <w:r>
        <w:rPr>
          <w:rFonts w:hint="eastAsia"/>
        </w:rPr>
        <w:t>2021-6-7</w:t>
      </w:r>
    </w:p>
    <w:p w:rsidR="003D02B1" w:rsidRDefault="003D02B1" w:rsidP="004E0278">
      <w:pPr>
        <w:sectPr w:rsidR="003D02B1" w:rsidSect="004E027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A01A1" w:rsidRDefault="005A01A1"/>
    <w:sectPr w:rsidR="005A01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02B1"/>
    <w:rsid w:val="003D02B1"/>
    <w:rsid w:val="005A01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02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D02B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932</Characters>
  <Application>Microsoft Office Word</Application>
  <DocSecurity>0</DocSecurity>
  <Lines>7</Lines>
  <Paragraphs>2</Paragraphs>
  <ScaleCrop>false</ScaleCrop>
  <Company/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2022-06-27T06:04:00Z</dcterms:created>
</cp:coreProperties>
</file>