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E12" w:rsidRDefault="009F3E12" w:rsidP="00D2156C">
      <w:pPr>
        <w:pStyle w:val="1"/>
        <w:rPr>
          <w:rFonts w:hint="eastAsia"/>
        </w:rPr>
      </w:pPr>
      <w:r w:rsidRPr="00D2156C">
        <w:rPr>
          <w:rFonts w:hint="eastAsia"/>
        </w:rPr>
        <w:t>冰雪体育产业面临很多新要求新挑战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冰雪经济的发展应注重由高速度增长向高质量发展转变，以高标准市场体系促进高质量发展，多方面发力为冰雪经济护航。应认识到，冰雪文化是基础，科技与创新添动能，冰雪教育很重要，治理法治化是保障。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距离北京</w:t>
      </w:r>
      <w:r>
        <w:t>2022</w:t>
      </w:r>
      <w:r>
        <w:t>年冬奥会、冬残奥会举办还有不到一年的时间。随着这一冰雪盛会日益临近，各地参与冰雪运动的氛围愈加浓厚。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近年来，我国冰雪产业蓬勃发展，冰雪经济市场规模持续增长，但一些问题也值得注意。我国冰雪体育产业整体还处于初期阶段，各方面发展尚未完善，部分冰雪体育产业模式创新性与可持续性不足。具体包括：冰雪体育产品相对单一，品牌竞争力不强</w:t>
      </w:r>
      <w:r>
        <w:t>;</w:t>
      </w:r>
      <w:r>
        <w:t>冰雪体育旅游淡旺季差异显著，四季经营能力不足</w:t>
      </w:r>
      <w:r>
        <w:t>;</w:t>
      </w:r>
      <w:r>
        <w:t>冰雪体育产业链发展不成熟，全球影响力孱弱等问题。同时，受新冠肺炎疫情影响，冰雪体育产业面临很多新要求新挑战。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因此，冰雪经济的发展应注重由高速度增长向高质量发展转变，以高标准市场体系促进高质量发展，多方面发力为冰雪经济护航。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首先，冰雪文化是基础。要系统梳理我国冰雪文化资源的价值，挖掘、保护、传承和弘扬我国传统冰雪文化，丰富冰雪文化的体育内涵。同时，应加强对我国区域人文历史古迹资源的挖掘，开发具有中国文化内涵的冰雪体育产品。要以文化为牵引，将冰雪运动与文旅、休闲、科技、制造、康养等相结合，打造文化产业全链条，推动冰雪运动和其他产业融合发展，提供多样化产品和服务，为冰雪体育经济长期可持续发展提供新动能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其次，科技与创新添动能。通过大数据分析、移动互联网、人工智能等技术，打造高端化、数字化、智能化冰雪体育产品。一是，</w:t>
      </w:r>
      <w:r>
        <w:t>5G</w:t>
      </w:r>
      <w:r>
        <w:t>时代的来临，将为冰雪赛事直播与转播做出更大贡献</w:t>
      </w:r>
      <w:r>
        <w:t>;4K/8K</w:t>
      </w:r>
      <w:r>
        <w:t>等新科技的逐渐成熟，则为用户提供了超高清、身临其境的画面感</w:t>
      </w:r>
      <w:r>
        <w:t>;VR</w:t>
      </w:r>
      <w:r>
        <w:t>更是带来更加真实、沉浸式的感官体验。二是，冰雪作为一种季节性的自然资源，如何打破气候和地域限制，让</w:t>
      </w:r>
      <w:r>
        <w:t>“</w:t>
      </w:r>
      <w:r>
        <w:t>一季</w:t>
      </w:r>
      <w:r>
        <w:t>”</w:t>
      </w:r>
      <w:r>
        <w:t>变</w:t>
      </w:r>
      <w:r>
        <w:t>“</w:t>
      </w:r>
      <w:r>
        <w:t>四季</w:t>
      </w:r>
      <w:r>
        <w:t>”</w:t>
      </w:r>
      <w:r>
        <w:t>，科技创新将在其中发挥关键作用。如泰山体育自主研发了结合</w:t>
      </w:r>
      <w:r>
        <w:t>VR</w:t>
      </w:r>
      <w:r>
        <w:t>技术的滑雪模拟机、仿真冰球训练场等一系列智能冰雪装备，不仅提升了我国冰雪体育产品的品质和品牌，还</w:t>
      </w:r>
      <w:r>
        <w:rPr>
          <w:rFonts w:hint="eastAsia"/>
        </w:rPr>
        <w:t>满足了消费升级、全民健身的多样化需求。三是，着眼于新发展趋势，全链布局数字经济，借助区块链、大数据等科技手段和技术，实现我国冰雪体育企业生产与管理数字化，提高我国冰雪体育产业价值链系统的整体效能。</w:t>
      </w:r>
    </w:p>
    <w:p w:rsidR="009F3E12" w:rsidRDefault="009F3E12" w:rsidP="009F3E12">
      <w:pPr>
        <w:ind w:firstLineChars="200" w:firstLine="420"/>
      </w:pPr>
      <w:r>
        <w:rPr>
          <w:rFonts w:hint="eastAsia"/>
        </w:rPr>
        <w:t>再次，冰雪教育很重要。普及全民冰雪运动观念，深入推进冰雪运动“南展西扩东进”战略，努力实现“带动</w:t>
      </w:r>
      <w:r>
        <w:t>3</w:t>
      </w:r>
      <w:r>
        <w:t>亿人参与冰雪运动</w:t>
      </w:r>
      <w:r>
        <w:t>”</w:t>
      </w:r>
      <w:r>
        <w:t>的目标。应重视校园与社区青少年冰雪体育设施及冰雪体育文化建设，培养青少年冰雪运动技能，促进全民参与冰雪运动的热情。引入社会资源，组织青少年系列冰雪体育赛事，落实冰雪运动从</w:t>
      </w:r>
      <w:r>
        <w:t>“</w:t>
      </w:r>
      <w:r>
        <w:t>教会</w:t>
      </w:r>
      <w:r>
        <w:t>”“</w:t>
      </w:r>
      <w:r>
        <w:t>勤练</w:t>
      </w:r>
      <w:r>
        <w:t>”</w:t>
      </w:r>
      <w:r>
        <w:t>到</w:t>
      </w:r>
      <w:r>
        <w:t>“</w:t>
      </w:r>
      <w:r>
        <w:t>常赛</w:t>
      </w:r>
      <w:r>
        <w:t>”</w:t>
      </w:r>
      <w:r>
        <w:t>，构建从小学起点到大学相衔接、专业培养与大众普及相结合的冰雪教育体系。</w:t>
      </w:r>
    </w:p>
    <w:p w:rsidR="009F3E12" w:rsidRDefault="009F3E12" w:rsidP="009F3E12">
      <w:pPr>
        <w:ind w:firstLineChars="200" w:firstLine="420"/>
        <w:rPr>
          <w:rFonts w:hint="eastAsia"/>
        </w:rPr>
      </w:pPr>
      <w:r>
        <w:rPr>
          <w:rFonts w:hint="eastAsia"/>
        </w:rPr>
        <w:t>最后，治理法治化是保障。应构建冰雪体育产业协调发展的法治框架，制定产业发展相关法律，完善冰雪产业发展司法服务保障机制，健全冰雪运动案例研判工作机制等。理顺冰雪体育产业行政监管与执法机制，规范冰雪体育企业经营行为，强化市场监管。同时，协调好冰雪体育开发与生态保护的关系，加强冰雪运动的环境管理及保护，施行企业问责制和黑名单制度。此外，加大冰雪体育企业发明专利保护力度，通过筑牢法律基石，切实维护企业自主创新权益。</w:t>
      </w:r>
    </w:p>
    <w:p w:rsidR="009F3E12" w:rsidRDefault="009F3E12" w:rsidP="00C46BC1">
      <w:pPr>
        <w:sectPr w:rsidR="009F3E12" w:rsidSect="00C46BC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C207E" w:rsidRDefault="003C207E"/>
    <w:sectPr w:rsidR="003C20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3E12"/>
    <w:rsid w:val="003C207E"/>
    <w:rsid w:val="009F3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3E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3E1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3E1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Microsoft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2022-06-27T02:19:00Z</dcterms:created>
</cp:coreProperties>
</file>