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786A" w:rsidRDefault="00EC786A" w:rsidP="00AB0376">
      <w:pPr>
        <w:pStyle w:val="1"/>
      </w:pPr>
      <w:r w:rsidRPr="00FE7B6F">
        <w:rPr>
          <w:rFonts w:hint="eastAsia"/>
        </w:rPr>
        <w:t>山东：手造，“创”出山东文化新品牌</w:t>
      </w:r>
    </w:p>
    <w:p w:rsidR="00EC786A" w:rsidRDefault="00EC786A" w:rsidP="00EC786A">
      <w:pPr>
        <w:ind w:firstLineChars="200" w:firstLine="420"/>
        <w:jc w:val="left"/>
      </w:pPr>
      <w:r>
        <w:rPr>
          <w:rFonts w:hint="eastAsia"/>
        </w:rPr>
        <w:t>保护、传承、利用好老祖宗留下来的“宝贝”，是打造“山东手造”品牌绕不开的话题。这其中的关键词，是一个“创”字。年初发布的《“山东手造”推进工程实施方案》，无论是打造会展平台、建设展示平台，还是建立标准体系、人才集聚平台，每一项推进措施，都离不开“创新”“创意”。</w:t>
      </w:r>
    </w:p>
    <w:p w:rsidR="00EC786A" w:rsidRDefault="00EC786A" w:rsidP="00EC786A">
      <w:pPr>
        <w:ind w:firstLineChars="200" w:firstLine="420"/>
        <w:jc w:val="left"/>
      </w:pPr>
      <w:r>
        <w:rPr>
          <w:rFonts w:hint="eastAsia"/>
        </w:rPr>
        <w:t>“非物质文化遗产、传统手工艺，是齐鲁大地上积累传承下来的宝贵财富。‘山东手造’推进工程就是要系统梳理、整合这些资源，通过创意创新，找到传统文化和现代生活的连接点，满足当下多样化、个性化的美好生活需要。”省委宣传部有关负责人表示。</w:t>
      </w:r>
    </w:p>
    <w:p w:rsidR="00EC786A" w:rsidRDefault="00EC786A" w:rsidP="00EC786A">
      <w:pPr>
        <w:ind w:firstLineChars="200" w:firstLine="420"/>
        <w:jc w:val="left"/>
      </w:pPr>
      <w:r>
        <w:rPr>
          <w:rFonts w:hint="eastAsia"/>
        </w:rPr>
        <w:t>创意对传承的重要性，威海市市级非物质文化遗产“吉昌”花饽饽第五代传人孙海燕深有体会。从胶东人的土灶大锅，到登上年轻人的家宴、生日宴，“吉昌”花饽饽经受住了时代的考验。</w:t>
      </w:r>
    </w:p>
    <w:p w:rsidR="00EC786A" w:rsidRDefault="00EC786A" w:rsidP="00EC786A">
      <w:pPr>
        <w:ind w:firstLineChars="200" w:firstLine="420"/>
        <w:jc w:val="left"/>
      </w:pPr>
      <w:r>
        <w:rPr>
          <w:rFonts w:hint="eastAsia"/>
        </w:rPr>
        <w:t>过去，“吉昌”花饽饽销售高峰期多在腊月里，匠人们最多忙活半个多月，很多人因此对传承失去兴趣。孙海燕花上了心思。她把在刺绣厂当工艺美术设计师的从业经验和审美标准用到花饽饽的制作当中，还考取了高级营养师资格，将具有浓厚乡土气息的花饽饽变成了集传统、时尚、营养、健康等元素于一体的现代面点。</w:t>
      </w:r>
    </w:p>
    <w:p w:rsidR="00EC786A" w:rsidRDefault="00EC786A" w:rsidP="00EC786A">
      <w:pPr>
        <w:ind w:firstLineChars="200" w:firstLine="420"/>
        <w:jc w:val="left"/>
      </w:pPr>
      <w:r>
        <w:rPr>
          <w:rFonts w:hint="eastAsia"/>
        </w:rPr>
        <w:t>“我们的‘百岁帝王桃’，售价</w:t>
      </w:r>
      <w:r>
        <w:t>999</w:t>
      </w:r>
      <w:r>
        <w:t>元，每年能卖</w:t>
      </w:r>
      <w:r>
        <w:t>100</w:t>
      </w:r>
      <w:r>
        <w:t>多个，</w:t>
      </w:r>
      <w:r>
        <w:t>‘</w:t>
      </w:r>
      <w:r>
        <w:t>鱼跃龙门</w:t>
      </w:r>
      <w:r>
        <w:t>’</w:t>
      </w:r>
      <w:r>
        <w:t>等主题的花饽饽更是订单不断。</w:t>
      </w:r>
      <w:r>
        <w:t>”</w:t>
      </w:r>
      <w:r>
        <w:t>孙海燕说，正是因为应时而做、应事而做、应节而做、应人而做，才能吸引年轻一代的目光，打开销路。</w:t>
      </w:r>
    </w:p>
    <w:p w:rsidR="00EC786A" w:rsidRDefault="00EC786A" w:rsidP="00EC786A">
      <w:pPr>
        <w:ind w:firstLineChars="200" w:firstLine="420"/>
        <w:jc w:val="left"/>
      </w:pPr>
      <w:r>
        <w:rPr>
          <w:rFonts w:hint="eastAsia"/>
        </w:rPr>
        <w:t>为守住质量这个根本命脉，根据“山东手造”推进工程有关要求，省市场监管局、省文旅厅今年将组织专业力量，编制“山东手造”标准体系，分门别类制定专项标准，明确准入门槛。同时提出，要强化数字赋能，扩大线上市场。</w:t>
      </w:r>
    </w:p>
    <w:p w:rsidR="00EC786A" w:rsidRDefault="00EC786A" w:rsidP="00EC786A">
      <w:pPr>
        <w:ind w:firstLineChars="200" w:firstLine="420"/>
        <w:jc w:val="left"/>
      </w:pPr>
      <w:r>
        <w:rPr>
          <w:rFonts w:hint="eastAsia"/>
        </w:rPr>
        <w:t>一方面保持品质、保有特色，另一方面拥抱时代变化。这是山东手造“创”的魅力。</w:t>
      </w:r>
    </w:p>
    <w:p w:rsidR="00EC786A" w:rsidRDefault="00EC786A" w:rsidP="00EC786A">
      <w:pPr>
        <w:ind w:firstLineChars="200" w:firstLine="420"/>
        <w:jc w:val="left"/>
      </w:pPr>
      <w:r>
        <w:t>2021</w:t>
      </w:r>
      <w:r>
        <w:t>年</w:t>
      </w:r>
      <w:r>
        <w:t>5</w:t>
      </w:r>
      <w:r>
        <w:t>月，曹县在互联网走红。曹县辰霏服饰有限公司创始人胡春青从未如此清晰地感知流量带来的冲击。</w:t>
      </w:r>
    </w:p>
    <w:p w:rsidR="00EC786A" w:rsidRDefault="00EC786A" w:rsidP="00EC786A">
      <w:pPr>
        <w:ind w:firstLineChars="200" w:firstLine="420"/>
        <w:jc w:val="left"/>
      </w:pPr>
      <w:r>
        <w:rPr>
          <w:rFonts w:hint="eastAsia"/>
        </w:rPr>
        <w:t>伴随着国潮热，辰霏服饰“拳头产品”汉服的线上销量稳步攀升。如今，夫妻俩拥有加工厂、布匹厂、汉服体验馆等多家线下实体店，</w:t>
      </w:r>
      <w:r>
        <w:t>8</w:t>
      </w:r>
      <w:r>
        <w:t>家线上天猫店，年销售额逼近两千万元。</w:t>
      </w:r>
      <w:r>
        <w:t>“2022</w:t>
      </w:r>
      <w:r>
        <w:t>年，我们希望利用好国家知识产权局设在曹县的知识产权快速维权中心，做好汉服原创设计，整合曹县汉服资源，建立曹县汉朝数字科技有限公司，真正让数字赋能汉服生产既跑量又提质，满足不同消费群体需求。</w:t>
      </w:r>
      <w:r>
        <w:t>”</w:t>
      </w:r>
      <w:r>
        <w:t>胡春青说。</w:t>
      </w:r>
    </w:p>
    <w:p w:rsidR="00EC786A" w:rsidRDefault="00EC786A" w:rsidP="00EC786A">
      <w:pPr>
        <w:ind w:firstLineChars="200" w:firstLine="420"/>
        <w:jc w:val="left"/>
      </w:pPr>
      <w:r>
        <w:rPr>
          <w:rFonts w:hint="eastAsia"/>
        </w:rPr>
        <w:t>只是“闷头”做手艺，远不能满足现代社会的需求。山东省商业集团有限公司党委书记、董事长兼山东文旅集团党委书记、董事长高洪雷认为，对“山东手造”品牌进行统一设计、整体运营推广尤为重要。他透露，今年将在省委宣传部支持下，成立“山东手造”运营公司，使之成为“山东手造”研发、展示、策划、销售的省级平台。</w:t>
      </w:r>
    </w:p>
    <w:p w:rsidR="00EC786A" w:rsidRPr="00FE7B6F" w:rsidRDefault="00EC786A" w:rsidP="00EC786A">
      <w:pPr>
        <w:ind w:firstLineChars="200" w:firstLine="420"/>
        <w:jc w:val="right"/>
      </w:pPr>
      <w:r w:rsidRPr="00FE7B6F">
        <w:rPr>
          <w:rFonts w:hint="eastAsia"/>
        </w:rPr>
        <w:t>大众日报</w:t>
      </w:r>
      <w:r>
        <w:rPr>
          <w:rFonts w:hint="eastAsia"/>
        </w:rPr>
        <w:t>2022-3-25</w:t>
      </w:r>
    </w:p>
    <w:p w:rsidR="00EC786A" w:rsidRDefault="00EC786A" w:rsidP="00854619">
      <w:pPr>
        <w:sectPr w:rsidR="00EC786A" w:rsidSect="00854619">
          <w:type w:val="continuous"/>
          <w:pgSz w:w="11906" w:h="16838"/>
          <w:pgMar w:top="1644" w:right="1236" w:bottom="1418" w:left="1814" w:header="851" w:footer="907" w:gutter="0"/>
          <w:pgNumType w:start="1"/>
          <w:cols w:space="720"/>
          <w:docGrid w:type="lines" w:linePitch="341" w:charSpace="2373"/>
        </w:sectPr>
      </w:pPr>
    </w:p>
    <w:p w:rsidR="00115DAB" w:rsidRDefault="00115DAB"/>
    <w:sectPr w:rsidR="00115D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786A"/>
    <w:rsid w:val="00115DAB"/>
    <w:rsid w:val="00EC78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78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78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960</Characters>
  <Application>Microsoft Office Word</Application>
  <DocSecurity>0</DocSecurity>
  <Lines>8</Lines>
  <Paragraphs>2</Paragraphs>
  <ScaleCrop>false</ScaleCrop>
  <Company/>
  <LinksUpToDate>false</LinksUpToDate>
  <CharactersWithSpaces>1126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2022-06-22T03:15:00Z</dcterms:created>
</cp:coreProperties>
</file>