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439" w:rsidRDefault="00976439" w:rsidP="00AA401B">
      <w:pPr>
        <w:pStyle w:val="1"/>
        <w:rPr>
          <w:rFonts w:hint="eastAsia"/>
        </w:rPr>
      </w:pPr>
      <w:r w:rsidRPr="00AA401B">
        <w:rPr>
          <w:rFonts w:hint="eastAsia"/>
        </w:rPr>
        <w:t>深度融合数字科技</w:t>
      </w:r>
      <w:r w:rsidRPr="00AA401B">
        <w:t xml:space="preserve"> 立咕运动探索体育产业全新增长极</w:t>
      </w:r>
    </w:p>
    <w:p w:rsidR="00976439" w:rsidRDefault="00976439" w:rsidP="00976439">
      <w:pPr>
        <w:ind w:firstLineChars="200" w:firstLine="420"/>
      </w:pPr>
      <w:r>
        <w:rPr>
          <w:rFonts w:hint="eastAsia"/>
        </w:rPr>
        <w:t>近日</w:t>
      </w:r>
      <w:r>
        <w:t>,</w:t>
      </w:r>
      <w:r>
        <w:t>国家统计局公布了</w:t>
      </w:r>
      <w:r>
        <w:t>2019</w:t>
      </w:r>
      <w:r>
        <w:t>年全国体育产业发展相关数据。</w:t>
      </w:r>
      <w:r>
        <w:t>2019</w:t>
      </w:r>
      <w:r>
        <w:t>年</w:t>
      </w:r>
      <w:r>
        <w:t>,</w:t>
      </w:r>
      <w:r>
        <w:t>我国体育产业总体规模达到</w:t>
      </w:r>
      <w:r>
        <w:t>2.9</w:t>
      </w:r>
      <w:r>
        <w:t>万亿元</w:t>
      </w:r>
      <w:r>
        <w:t>,</w:t>
      </w:r>
      <w:r>
        <w:t>同比增长</w:t>
      </w:r>
      <w:r>
        <w:t>10.9%,</w:t>
      </w:r>
      <w:r>
        <w:t>预计</w:t>
      </w:r>
      <w:r>
        <w:t>2020</w:t>
      </w:r>
      <w:r>
        <w:t>年将突破</w:t>
      </w:r>
      <w:r>
        <w:t>3</w:t>
      </w:r>
      <w:r>
        <w:t>万亿元</w:t>
      </w:r>
      <w:r>
        <w:t>,</w:t>
      </w:r>
      <w:r>
        <w:t>完成</w:t>
      </w:r>
      <w:r>
        <w:t>“</w:t>
      </w:r>
      <w:r>
        <w:t>十三五</w:t>
      </w:r>
      <w:r>
        <w:t>”</w:t>
      </w:r>
      <w:r>
        <w:t>规划目标。这其中</w:t>
      </w:r>
      <w:r>
        <w:t>,</w:t>
      </w:r>
      <w:r>
        <w:t>带动我国体育产业快速发展的因素</w:t>
      </w:r>
      <w:r>
        <w:t>,</w:t>
      </w:r>
      <w:r>
        <w:t>除了体育基建、体育用品消费、体育运动活动等传统服务体系继续增长外</w:t>
      </w:r>
      <w:r>
        <w:t>,</w:t>
      </w:r>
      <w:r>
        <w:t>以体育社交、休闲娱乐、竞赛观赛、培训指导、医疗保健以及体育文旅等为代表的泛体育服务生态崛起也是重要原因。</w:t>
      </w:r>
    </w:p>
    <w:p w:rsidR="00976439" w:rsidRDefault="00976439" w:rsidP="00976439">
      <w:pPr>
        <w:ind w:firstLineChars="200" w:firstLine="420"/>
      </w:pPr>
      <w:r>
        <w:rPr>
          <w:rFonts w:ascii="Times New Roman" w:hAnsi="Times New Roman"/>
        </w:rPr>
        <w:t> </w:t>
      </w:r>
    </w:p>
    <w:p w:rsidR="00976439" w:rsidRDefault="00976439" w:rsidP="00976439">
      <w:pPr>
        <w:ind w:firstLineChars="200" w:firstLine="420"/>
      </w:pPr>
      <w:r>
        <w:rPr>
          <w:rFonts w:hint="eastAsia"/>
        </w:rPr>
        <w:t>数据显示</w:t>
      </w:r>
      <w:r>
        <w:t>,2015-2019</w:t>
      </w:r>
      <w:r>
        <w:t>年间</w:t>
      </w:r>
      <w:r>
        <w:t>,</w:t>
      </w:r>
      <w:r>
        <w:t>我国体育服务业总规模逐年攀升</w:t>
      </w:r>
      <w:r>
        <w:t>,</w:t>
      </w:r>
      <w:r>
        <w:t>且占体育产业总规模的比重也呈现逐年增长的趋势</w:t>
      </w:r>
      <w:r>
        <w:t>,2018</w:t>
      </w:r>
      <w:r>
        <w:t>年其规模比重达到</w:t>
      </w:r>
      <w:r>
        <w:t>47.9%</w:t>
      </w:r>
      <w:r>
        <w:t>。伴随着移动互联网、物联网、大数据、</w:t>
      </w:r>
      <w:r>
        <w:t>5G</w:t>
      </w:r>
      <w:r>
        <w:t>、</w:t>
      </w:r>
      <w:r>
        <w:t>AI</w:t>
      </w:r>
      <w:r>
        <w:t>等数字科技的不断应用</w:t>
      </w:r>
      <w:r>
        <w:t>,</w:t>
      </w:r>
      <w:r>
        <w:t>休闲、娱乐、文旅等跨产业的不断融合创新</w:t>
      </w:r>
      <w:r>
        <w:t>,</w:t>
      </w:r>
      <w:r>
        <w:t>带动体育服务的产业链不断延伸</w:t>
      </w:r>
      <w:r>
        <w:t>,</w:t>
      </w:r>
      <w:r>
        <w:t>市场空间迅速扩大</w:t>
      </w:r>
      <w:r>
        <w:t>,</w:t>
      </w:r>
      <w:r>
        <w:t>被各方寄予厚望。</w:t>
      </w:r>
    </w:p>
    <w:p w:rsidR="00976439" w:rsidRDefault="00976439" w:rsidP="00976439">
      <w:pPr>
        <w:ind w:firstLineChars="200" w:firstLine="420"/>
      </w:pPr>
      <w:r>
        <w:rPr>
          <w:rFonts w:hint="eastAsia"/>
        </w:rPr>
        <w:t>“</w:t>
      </w:r>
      <w:r>
        <w:t>2020</w:t>
      </w:r>
      <w:r>
        <w:t>年的疫情给全球体育产业敲了警钟</w:t>
      </w:r>
      <w:r>
        <w:t>,</w:t>
      </w:r>
      <w:r>
        <w:t>也让体育产业迎来了线上体育、数字体育和智慧体育转型变革的契机。</w:t>
      </w:r>
      <w:r>
        <w:t>”</w:t>
      </w:r>
      <w:r>
        <w:t>据立咕运动总经理张伟伟表示</w:t>
      </w:r>
      <w:r>
        <w:t>,</w:t>
      </w:r>
      <w:r>
        <w:t>作为中琛源科技布局体育产业</w:t>
      </w:r>
      <w:r>
        <w:t>“</w:t>
      </w:r>
      <w:r>
        <w:t>互联网</w:t>
      </w:r>
      <w:r>
        <w:t>+”</w:t>
      </w:r>
      <w:r>
        <w:t>战略的重要组成部分</w:t>
      </w:r>
      <w:r>
        <w:t>,</w:t>
      </w:r>
      <w:r>
        <w:t>立咕运动自成立以来</w:t>
      </w:r>
      <w:r>
        <w:t>,</w:t>
      </w:r>
      <w:r>
        <w:t>始终探索移动互联网、物联网、</w:t>
      </w:r>
      <w:r>
        <w:t>5G</w:t>
      </w:r>
      <w:r>
        <w:t>等数字科技与体育服务的融合与创新。包括打造业内首个一站式</w:t>
      </w:r>
      <w:r>
        <w:t>“</w:t>
      </w:r>
      <w:r>
        <w:t>互联网</w:t>
      </w:r>
      <w:r>
        <w:t>+</w:t>
      </w:r>
      <w:r>
        <w:t>体育</w:t>
      </w:r>
      <w:r>
        <w:t>”</w:t>
      </w:r>
      <w:r>
        <w:t>综合服务平台</w:t>
      </w:r>
      <w:r>
        <w:t>,</w:t>
      </w:r>
      <w:r>
        <w:t>集成场地在线预订、社交互动、培训指导、运动康复、电商票务、体育旅游、大数据分析等综合服务</w:t>
      </w:r>
      <w:r>
        <w:t>,</w:t>
      </w:r>
      <w:r>
        <w:t>面向广大的体育运动人群提供在线订场、约球、社交、培训、比赛、电商、健康等智能化服务。</w:t>
      </w:r>
    </w:p>
    <w:p w:rsidR="00976439" w:rsidRDefault="00976439" w:rsidP="00976439">
      <w:pPr>
        <w:ind w:firstLineChars="200" w:firstLine="420"/>
      </w:pPr>
      <w:r>
        <w:rPr>
          <w:rFonts w:hint="eastAsia"/>
        </w:rPr>
        <w:t>在为体育人群提供“线上</w:t>
      </w:r>
      <w:r>
        <w:t>+</w:t>
      </w:r>
      <w:r>
        <w:t>线下</w:t>
      </w:r>
      <w:r>
        <w:t>”</w:t>
      </w:r>
      <w:r>
        <w:t>便捷体育服务的同时</w:t>
      </w:r>
      <w:r>
        <w:t>,</w:t>
      </w:r>
      <w:r>
        <w:t>立咕运动还深度参与体育场馆的信息化、智能化建设</w:t>
      </w:r>
      <w:r>
        <w:t>,</w:t>
      </w:r>
      <w:r>
        <w:t>包括引入高清智慧显影屏、</w:t>
      </w:r>
      <w:r>
        <w:t>5G</w:t>
      </w:r>
      <w:r>
        <w:t>通信网络加速设备、</w:t>
      </w:r>
      <w:r>
        <w:t>AI</w:t>
      </w:r>
      <w:r>
        <w:t>运动影像跟拍系统、智能闸机、智慧灯控、智慧水控、智慧储物、智慧安防、信息发布终端、自动售卖终端等终端硬件</w:t>
      </w:r>
      <w:r>
        <w:t>,</w:t>
      </w:r>
      <w:r>
        <w:t>全面参与体育场馆信息化建设</w:t>
      </w:r>
      <w:r>
        <w:t>,</w:t>
      </w:r>
      <w:r>
        <w:t>实现场馆无人化管理</w:t>
      </w:r>
      <w:r>
        <w:t>,</w:t>
      </w:r>
      <w:r>
        <w:t>替代人力降低运营成本。</w:t>
      </w:r>
      <w:r>
        <w:t>“</w:t>
      </w:r>
      <w:r>
        <w:t>在软件上</w:t>
      </w:r>
      <w:r>
        <w:t>,</w:t>
      </w:r>
      <w:r>
        <w:t>我们也开发了门票销售、营收统计、会员管理、赛事管理等数字系统以及</w:t>
      </w:r>
      <w:r>
        <w:t>APP</w:t>
      </w:r>
      <w:r>
        <w:t>、小程序、微信公众号等多元渠道</w:t>
      </w:r>
      <w:r>
        <w:t>,</w:t>
      </w:r>
      <w:r>
        <w:t>提供全套的数字化服务。</w:t>
      </w:r>
      <w:r>
        <w:t>”</w:t>
      </w:r>
    </w:p>
    <w:p w:rsidR="00976439" w:rsidRDefault="00976439" w:rsidP="00976439">
      <w:pPr>
        <w:ind w:firstLineChars="200" w:firstLine="420"/>
      </w:pPr>
      <w:r>
        <w:rPr>
          <w:rFonts w:hint="eastAsia"/>
        </w:rPr>
        <w:t>“在降本提效的同时</w:t>
      </w:r>
      <w:r>
        <w:t>,</w:t>
      </w:r>
      <w:r>
        <w:t>我们还依托智能设备的安装和应用</w:t>
      </w:r>
      <w:r>
        <w:t>,</w:t>
      </w:r>
      <w:r>
        <w:t>打造场馆全新的盈利点</w:t>
      </w:r>
      <w:r>
        <w:t>,</w:t>
      </w:r>
      <w:r>
        <w:t>这是后疫情时代体育场馆主们普遍关注的要点。</w:t>
      </w:r>
      <w:r>
        <w:t>”</w:t>
      </w:r>
      <w:r>
        <w:t>据张伟伟介绍</w:t>
      </w:r>
      <w:r>
        <w:t>,</w:t>
      </w:r>
      <w:r>
        <w:t>由立咕运动引进的智慧显影屏</w:t>
      </w:r>
      <w:r>
        <w:t>,</w:t>
      </w:r>
      <w:r>
        <w:t>采用全球领先的光子晶体型光学薄膜技术</w:t>
      </w:r>
      <w:r>
        <w:t>,</w:t>
      </w:r>
      <w:r>
        <w:t>屏幕可拼接</w:t>
      </w:r>
      <w:r>
        <w:t>200</w:t>
      </w:r>
      <w:r>
        <w:t>寸</w:t>
      </w:r>
      <w:r>
        <w:t>,</w:t>
      </w:r>
      <w:r>
        <w:t>支持正反两面高清显影。再搭配中琛源科技自主研发的</w:t>
      </w:r>
      <w:r>
        <w:t>“</w:t>
      </w:r>
      <w:r>
        <w:t>中琛魔盒</w:t>
      </w:r>
      <w:r>
        <w:t>Turbo”,</w:t>
      </w:r>
      <w:r>
        <w:t>打造专属</w:t>
      </w:r>
      <w:r>
        <w:t>5G</w:t>
      </w:r>
      <w:r>
        <w:t>高清直播通信加速网络</w:t>
      </w:r>
      <w:r>
        <w:t>,</w:t>
      </w:r>
      <w:r>
        <w:t>从而实现各类体育赛事、场馆内赛事的实时高清直播</w:t>
      </w:r>
      <w:r>
        <w:t>,</w:t>
      </w:r>
      <w:r>
        <w:t>打造极致的观看体验。</w:t>
      </w:r>
    </w:p>
    <w:p w:rsidR="00976439" w:rsidRDefault="00976439" w:rsidP="00976439">
      <w:pPr>
        <w:ind w:firstLineChars="200" w:firstLine="420"/>
      </w:pPr>
      <w:r>
        <w:rPr>
          <w:rFonts w:hint="eastAsia"/>
        </w:rPr>
        <w:t>除直播赛事外</w:t>
      </w:r>
      <w:r>
        <w:t>,</w:t>
      </w:r>
      <w:r>
        <w:t>智慧大屏还可向广大消费者直观地展示体育场馆的服务优势</w:t>
      </w:r>
      <w:r>
        <w:t>,</w:t>
      </w:r>
      <w:r>
        <w:t>是一块</w:t>
      </w:r>
      <w:r>
        <w:t>“</w:t>
      </w:r>
      <w:r>
        <w:t>高大上</w:t>
      </w:r>
      <w:r>
        <w:t>”</w:t>
      </w:r>
      <w:r>
        <w:t>的展示窗口。不仅如此</w:t>
      </w:r>
      <w:r>
        <w:t>,</w:t>
      </w:r>
      <w:r>
        <w:t>智慧大屏还可用于活动宣传、营销推广、商展演出、广告投放等。随着立咕运动全国</w:t>
      </w:r>
      <w:r>
        <w:t>5000</w:t>
      </w:r>
      <w:r>
        <w:t>多家体育场馆智慧大屏的改装升级完毕</w:t>
      </w:r>
      <w:r>
        <w:t>,</w:t>
      </w:r>
      <w:r>
        <w:t>将会吸引优质的广告主投放广告</w:t>
      </w:r>
      <w:r>
        <w:t>,</w:t>
      </w:r>
      <w:r>
        <w:t>有效提升体育场馆的盈利能力。</w:t>
      </w:r>
    </w:p>
    <w:p w:rsidR="00976439" w:rsidRDefault="00976439" w:rsidP="00976439">
      <w:pPr>
        <w:ind w:firstLineChars="200" w:firstLine="420"/>
        <w:rPr>
          <w:rFonts w:hint="eastAsia"/>
        </w:rPr>
      </w:pPr>
      <w:r>
        <w:rPr>
          <w:rFonts w:hint="eastAsia"/>
        </w:rPr>
        <w:t>据悉</w:t>
      </w:r>
      <w:r>
        <w:t>,</w:t>
      </w:r>
      <w:r>
        <w:t>目前立咕运动正与广州击掌体育汇、深圳联华运动馆、荣耀篮球公园等多地体育场馆开展落地应用服务。同时</w:t>
      </w:r>
      <w:r>
        <w:t>,</w:t>
      </w:r>
      <w:r>
        <w:t>由立咕运动最新打造的</w:t>
      </w:r>
      <w:r>
        <w:t>“</w:t>
      </w:r>
      <w:r>
        <w:t>智慧文旅</w:t>
      </w:r>
      <w:r>
        <w:t>”</w:t>
      </w:r>
      <w:r>
        <w:t>跨产业融合创新项目已正式进入试运营环节</w:t>
      </w:r>
      <w:r>
        <w:t>,</w:t>
      </w:r>
      <w:r>
        <w:t>深度探索体育</w:t>
      </w:r>
      <w:r>
        <w:t>+</w:t>
      </w:r>
      <w:r>
        <w:t>文化</w:t>
      </w:r>
      <w:r>
        <w:t>+</w:t>
      </w:r>
      <w:r>
        <w:t>旅游的全新业态</w:t>
      </w:r>
      <w:r>
        <w:t>,</w:t>
      </w:r>
      <w:r>
        <w:t>为体育产业注入更多的发展潜能。</w:t>
      </w:r>
    </w:p>
    <w:p w:rsidR="00976439" w:rsidRDefault="00976439" w:rsidP="000857B9">
      <w:pPr>
        <w:sectPr w:rsidR="00976439" w:rsidSect="000857B9">
          <w:type w:val="continuous"/>
          <w:pgSz w:w="11906" w:h="16838" w:code="9"/>
          <w:pgMar w:top="1644" w:right="1236" w:bottom="1418" w:left="1814" w:header="851" w:footer="907" w:gutter="0"/>
          <w:pgNumType w:start="1"/>
          <w:cols w:space="425"/>
          <w:docGrid w:type="lines" w:linePitch="341" w:charSpace="2373"/>
        </w:sectPr>
      </w:pPr>
    </w:p>
    <w:p w:rsidR="00F948A7" w:rsidRDefault="00F948A7"/>
    <w:sectPr w:rsidR="00F948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6439"/>
    <w:rsid w:val="00976439"/>
    <w:rsid w:val="00F948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64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6439"/>
    <w:rPr>
      <w:rFonts w:ascii="黑体" w:eastAsia="黑体" w:hAnsi="宋体" w:cs="Times New Roman"/>
      <w:b/>
      <w:kern w:val="36"/>
      <w:sz w:val="32"/>
      <w:szCs w:val="32"/>
    </w:rPr>
  </w:style>
  <w:style w:type="paragraph" w:customStyle="1" w:styleId="Char2CharCharChar">
    <w:name w:val="Char2 Char Char Char"/>
    <w:basedOn w:val="a"/>
    <w:autoRedefine/>
    <w:rsid w:val="009764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1133</Characters>
  <Application>Microsoft Office Word</Application>
  <DocSecurity>0</DocSecurity>
  <Lines>9</Lines>
  <Paragraphs>2</Paragraphs>
  <ScaleCrop>false</ScaleCrop>
  <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2022-06-27T02:26:00Z</dcterms:created>
</cp:coreProperties>
</file>