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6B64" w:rsidRDefault="00476B64" w:rsidP="003F66A4">
      <w:pPr>
        <w:pStyle w:val="1"/>
      </w:pPr>
      <w:r w:rsidRPr="003F66A4">
        <w:rPr>
          <w:rFonts w:hint="eastAsia"/>
        </w:rPr>
        <w:t>嘉峪关推动全域旅游发展</w:t>
      </w:r>
      <w:r w:rsidRPr="003F66A4">
        <w:t xml:space="preserve"> 向开放的</w:t>
      </w:r>
      <w:r w:rsidRPr="003F66A4">
        <w:t>“</w:t>
      </w:r>
      <w:r w:rsidRPr="003F66A4">
        <w:t>旅游+</w:t>
      </w:r>
      <w:r w:rsidRPr="003F66A4">
        <w:t>”</w:t>
      </w:r>
      <w:r w:rsidRPr="003F66A4">
        <w:t>融合发展转变</w:t>
      </w:r>
    </w:p>
    <w:p w:rsidR="00476B64" w:rsidRDefault="00476B64" w:rsidP="00476B64">
      <w:pPr>
        <w:spacing w:line="242" w:lineRule="auto"/>
        <w:ind w:firstLineChars="200" w:firstLine="420"/>
        <w:jc w:val="left"/>
      </w:pPr>
      <w:r>
        <w:rPr>
          <w:rFonts w:hint="eastAsia"/>
        </w:rPr>
        <w:t>打造“我到嘉峪关修长城”“钢铁是这样炼成的”为主题的研学产品</w:t>
      </w:r>
      <w:r>
        <w:t>;</w:t>
      </w:r>
      <w:r>
        <w:t>推广</w:t>
      </w:r>
      <w:r>
        <w:t>“</w:t>
      </w:r>
      <w:r>
        <w:t>夜游嘉峪关</w:t>
      </w:r>
      <w:r>
        <w:t>”</w:t>
      </w:r>
      <w:r>
        <w:t>休闲度假旅游产品</w:t>
      </w:r>
      <w:r>
        <w:t>……</w:t>
      </w:r>
      <w:r>
        <w:t>近年来，西部明珠之城甘肃嘉峪关推动全域旅游发展，整合当地独特边塞故事、长城文化资源、戈壁滩秘境之旅等要素，挖掘特色文化内涵，推动单一景点建设向综合目的地统筹发展转变，封闭的旅游自循环向开放的</w:t>
      </w:r>
      <w:r>
        <w:t>“</w:t>
      </w:r>
      <w:r>
        <w:t>旅游</w:t>
      </w:r>
      <w:r>
        <w:t>+”</w:t>
      </w:r>
      <w:r>
        <w:t>融合发展转变。</w:t>
      </w:r>
    </w:p>
    <w:p w:rsidR="00476B64" w:rsidRDefault="00476B64" w:rsidP="00476B64">
      <w:pPr>
        <w:spacing w:line="242" w:lineRule="auto"/>
        <w:ind w:firstLineChars="200" w:firstLine="420"/>
        <w:jc w:val="left"/>
      </w:pPr>
      <w:r>
        <w:rPr>
          <w:rFonts w:hint="eastAsia"/>
        </w:rPr>
        <w:t>甘肃省政府新闻办</w:t>
      </w:r>
      <w:r>
        <w:t>20</w:t>
      </w:r>
      <w:r>
        <w:t>日举行嘉峪关创建全域旅游示范区新闻发布会。会议披露，</w:t>
      </w:r>
      <w:r>
        <w:t>2020</w:t>
      </w:r>
      <w:r>
        <w:t>年，嘉峪关市成功创建国家全域旅游示范区，成为全国唯一入选的地级市。</w:t>
      </w:r>
    </w:p>
    <w:p w:rsidR="00476B64" w:rsidRDefault="00476B64" w:rsidP="00476B64">
      <w:pPr>
        <w:spacing w:line="242" w:lineRule="auto"/>
        <w:ind w:firstLineChars="200" w:firstLine="420"/>
        <w:jc w:val="left"/>
      </w:pPr>
      <w:r>
        <w:rPr>
          <w:rFonts w:hint="eastAsia"/>
        </w:rPr>
        <w:t>甘肃嘉峪关，因关得名，因企设市。</w:t>
      </w:r>
      <w:r>
        <w:t>1958</w:t>
      </w:r>
      <w:r>
        <w:t>年因</w:t>
      </w:r>
      <w:r>
        <w:t>“</w:t>
      </w:r>
      <w:r>
        <w:t>酒泉钢铁公司</w:t>
      </w:r>
      <w:r>
        <w:t>”</w:t>
      </w:r>
      <w:r>
        <w:t>的建设而发展起来的新兴现代化工业旅游城市，因万里长城</w:t>
      </w:r>
      <w:r>
        <w:t>“</w:t>
      </w:r>
      <w:r>
        <w:t>天下第一雄关</w:t>
      </w:r>
      <w:r>
        <w:t>”</w:t>
      </w:r>
      <w:r>
        <w:t>而得名。</w:t>
      </w:r>
      <w:r>
        <w:t>1965</w:t>
      </w:r>
      <w:r>
        <w:t>年设市，</w:t>
      </w:r>
      <w:r>
        <w:t>1971</w:t>
      </w:r>
      <w:r>
        <w:t>年为省辖市，是中国五个不设市辖区的地级市之一。</w:t>
      </w:r>
    </w:p>
    <w:p w:rsidR="00476B64" w:rsidRDefault="00476B64" w:rsidP="00476B64">
      <w:pPr>
        <w:spacing w:line="242" w:lineRule="auto"/>
        <w:ind w:firstLineChars="200" w:firstLine="420"/>
        <w:jc w:val="left"/>
      </w:pPr>
      <w:r>
        <w:rPr>
          <w:rFonts w:hint="eastAsia"/>
        </w:rPr>
        <w:t>“这里既有巍峨矗立的天下雄关，又有白雪皑皑的壮丽雪山</w:t>
      </w:r>
      <w:r>
        <w:t>;</w:t>
      </w:r>
      <w:r>
        <w:t>既有</w:t>
      </w:r>
      <w:r>
        <w:t>‘</w:t>
      </w:r>
      <w:r>
        <w:t>醉卧沙场君莫笑</w:t>
      </w:r>
      <w:r>
        <w:t>’</w:t>
      </w:r>
      <w:r>
        <w:t>的豪情，又有</w:t>
      </w:r>
      <w:r>
        <w:t>‘</w:t>
      </w:r>
      <w:r>
        <w:t>葡萄美酒夜光杯</w:t>
      </w:r>
      <w:r>
        <w:t>’</w:t>
      </w:r>
      <w:r>
        <w:t>之柔情，历史沧桑的厚重感与现代文明的时尚感交相辉映。</w:t>
      </w:r>
      <w:r>
        <w:t>”</w:t>
      </w:r>
      <w:r>
        <w:t>嘉峪关市副市长义战鹰介绍说，该市文化旅游发展在危机中育新机，从完善基础建设、提升服务功能、丰富产品供给、开展多元营销等方面入手，在旅游复苏的道路上加速前行。</w:t>
      </w:r>
    </w:p>
    <w:p w:rsidR="00476B64" w:rsidRDefault="00476B64" w:rsidP="00476B64">
      <w:pPr>
        <w:spacing w:line="242" w:lineRule="auto"/>
        <w:ind w:firstLineChars="200" w:firstLine="420"/>
        <w:jc w:val="left"/>
      </w:pPr>
      <w:r>
        <w:t>2017-2019</w:t>
      </w:r>
      <w:r>
        <w:t>年，全市旅游人数由</w:t>
      </w:r>
      <w:r>
        <w:t>857.14</w:t>
      </w:r>
      <w:r>
        <w:t>万人次增长到</w:t>
      </w:r>
      <w:r>
        <w:t>1317.4</w:t>
      </w:r>
      <w:r>
        <w:t>万人次，年均增长</w:t>
      </w:r>
      <w:r>
        <w:t>29.22%;</w:t>
      </w:r>
      <w:r>
        <w:t>旅游收入由</w:t>
      </w:r>
      <w:r>
        <w:t>57.21</w:t>
      </w:r>
      <w:r>
        <w:t>亿元增长到</w:t>
      </w:r>
      <w:r>
        <w:t>96.4</w:t>
      </w:r>
      <w:r>
        <w:t>亿元，年均增长</w:t>
      </w:r>
      <w:r>
        <w:t>37.6%;</w:t>
      </w:r>
      <w:r>
        <w:t>旅游对</w:t>
      </w:r>
      <w:r>
        <w:t>GDP</w:t>
      </w:r>
      <w:r>
        <w:t>的贡献率由</w:t>
      </w:r>
      <w:r>
        <w:t>5.4%</w:t>
      </w:r>
      <w:r>
        <w:t>增长到</w:t>
      </w:r>
      <w:r>
        <w:t>11.5%</w:t>
      </w:r>
      <w:r>
        <w:t>，增长</w:t>
      </w:r>
      <w:r>
        <w:t>6.1</w:t>
      </w:r>
      <w:r>
        <w:t>个百分点</w:t>
      </w:r>
      <w:r>
        <w:t>;</w:t>
      </w:r>
      <w:r>
        <w:t>旅游对就业的贡献率由</w:t>
      </w:r>
      <w:r>
        <w:t>10.68%</w:t>
      </w:r>
      <w:r>
        <w:t>增长到</w:t>
      </w:r>
      <w:r>
        <w:t>17.47%</w:t>
      </w:r>
      <w:r>
        <w:t>，增长</w:t>
      </w:r>
      <w:r>
        <w:t>6.79</w:t>
      </w:r>
      <w:r>
        <w:t>个百分点。</w:t>
      </w:r>
    </w:p>
    <w:p w:rsidR="00476B64" w:rsidRDefault="00476B64" w:rsidP="00476B64">
      <w:pPr>
        <w:spacing w:line="242" w:lineRule="auto"/>
        <w:ind w:firstLineChars="200" w:firstLine="420"/>
        <w:jc w:val="left"/>
      </w:pPr>
      <w:r>
        <w:rPr>
          <w:rFonts w:hint="eastAsia"/>
        </w:rPr>
        <w:t>如今，研学旅游成为了当地一项新兴的产业脱颖而出，推动着文旅产业的创新与升级。嘉峪关市文化和旅游局局长赵淑敏接受媒体采访介绍说，该市打造了以“我到嘉峪关修长城”为主题的研学产品，通过修长城课程体验区和仿古兵营区、拓展训练区及星空帐篷营地等项目，设置开展长城防御体系、长城历史变迁等内容课程，让游客深入掌握长城文化知识、增强保护长城的意识，提高社会责任感、增加爱国精神。</w:t>
      </w:r>
    </w:p>
    <w:p w:rsidR="00476B64" w:rsidRDefault="00476B64" w:rsidP="00476B64">
      <w:pPr>
        <w:spacing w:line="242" w:lineRule="auto"/>
        <w:ind w:firstLineChars="200" w:firstLine="420"/>
        <w:jc w:val="left"/>
      </w:pPr>
      <w:r>
        <w:rPr>
          <w:rFonts w:hint="eastAsia"/>
        </w:rPr>
        <w:t>与此同时，嘉峪关还依托工业旅游城市，研发了“钢铁是这样炼成的”工业研学产品。让游客乘着嘉镜线绿皮火车，穿越在一望无际的戈壁、峡谷、冰川、大漠，开启通往镜铁山矿的秘境之旅，进入镜铁山矿参观学习，了解“一五”时期酒钢发展历程，践行“铁山精神”，培育开发“可读、可感、可参与”的特色研学旅行产品。</w:t>
      </w:r>
    </w:p>
    <w:p w:rsidR="00476B64" w:rsidRDefault="00476B64" w:rsidP="00476B64">
      <w:pPr>
        <w:spacing w:line="242" w:lineRule="auto"/>
        <w:ind w:firstLineChars="200" w:firstLine="420"/>
        <w:jc w:val="left"/>
      </w:pPr>
      <w:r>
        <w:rPr>
          <w:rFonts w:hint="eastAsia"/>
        </w:rPr>
        <w:t>赵淑敏说，嘉峪关市还逐步加大对户外旅游、低空旅游、体育旅游、温泉旅游、观光农业、会展旅游等旅游新业态的大胆尝试、创新，旅游新业态层出不穷。赛事活动、主题公园、低空飞行、研学基地、温泉度假酒店、“夜游嘉峪关”等丰富多彩的高品质休闲度假旅游产品不断开发呈现出来，成为游客钟爱的选择。</w:t>
      </w:r>
    </w:p>
    <w:p w:rsidR="00476B64" w:rsidRDefault="00476B64" w:rsidP="00476B64">
      <w:pPr>
        <w:spacing w:line="242" w:lineRule="auto"/>
        <w:ind w:firstLineChars="200" w:firstLine="420"/>
        <w:jc w:val="left"/>
      </w:pPr>
      <w:r>
        <w:rPr>
          <w:rFonts w:hint="eastAsia"/>
        </w:rPr>
        <w:t>据悉，当地还创排的《天下雄关》演艺剧目，立足于“丝绸之路”要塞“天下第一雄关”这一独有的文化</w:t>
      </w:r>
      <w:r>
        <w:t>IP</w:t>
      </w:r>
      <w:r>
        <w:t>，融合丝绸之路沿线各国文化元素，通过长城文化和边塞故事，充分表现</w:t>
      </w:r>
      <w:r>
        <w:t>“</w:t>
      </w:r>
      <w:r>
        <w:t>关山南北共争雄，云压缭垣雪压峰</w:t>
      </w:r>
      <w:r>
        <w:t>”</w:t>
      </w:r>
      <w:r>
        <w:t>的中国气派和东方气质，立体多维展现嘉峪关上千年的长城文化、丝路文化、边塞文化、民族文化等灿烂历史。</w:t>
      </w:r>
    </w:p>
    <w:p w:rsidR="00476B64" w:rsidRDefault="00476B64" w:rsidP="00476B64">
      <w:pPr>
        <w:spacing w:line="242" w:lineRule="auto"/>
        <w:ind w:firstLineChars="200" w:firstLine="420"/>
        <w:jc w:val="right"/>
      </w:pPr>
      <w:r w:rsidRPr="003F66A4">
        <w:rPr>
          <w:rFonts w:hint="eastAsia"/>
        </w:rPr>
        <w:t>中国新闻网</w:t>
      </w:r>
      <w:r>
        <w:rPr>
          <w:rFonts w:hint="eastAsia"/>
        </w:rPr>
        <w:t>2021-4-21</w:t>
      </w:r>
    </w:p>
    <w:p w:rsidR="00476B64" w:rsidRDefault="00476B64" w:rsidP="00EF5936">
      <w:pPr>
        <w:sectPr w:rsidR="00476B64" w:rsidSect="00EF593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1066C" w:rsidRDefault="00C1066C"/>
    <w:sectPr w:rsidR="00C106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6B64"/>
    <w:rsid w:val="00476B64"/>
    <w:rsid w:val="00C10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476B6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476B6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1117</Characters>
  <Application>Microsoft Office Word</Application>
  <DocSecurity>0</DocSecurity>
  <Lines>9</Lines>
  <Paragraphs>2</Paragraphs>
  <ScaleCrop>false</ScaleCrop>
  <Company/>
  <LinksUpToDate>false</LinksUpToDate>
  <CharactersWithSpaces>1310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2022-06-27T06:33:00Z</dcterms:created>
</cp:coreProperties>
</file>