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9213F" w:rsidRDefault="00E9213F" w:rsidP="00B21BEF">
      <w:pPr>
        <w:pStyle w:val="1"/>
      </w:pPr>
      <w:r w:rsidRPr="003A3A4D">
        <w:rPr>
          <w:rFonts w:hint="eastAsia"/>
        </w:rPr>
        <w:t>聚焦上海，全力提升城市实力｜为上海城市软实力建设赋予体育内涵</w:t>
      </w:r>
    </w:p>
    <w:p w:rsidR="00E9213F" w:rsidRDefault="00E9213F" w:rsidP="00E9213F">
      <w:pPr>
        <w:ind w:firstLineChars="200" w:firstLine="420"/>
      </w:pPr>
      <w:r>
        <w:rPr>
          <w:rFonts w:hint="eastAsia"/>
        </w:rPr>
        <w:t>推动上海建设全球著名体育城市，是提升上海城市软实力的重要路径。立足上海体育发展现状，借鉴全球体育城市发展经验，可从建设世界一流的国际体育赛事之都、打造辐射全球的体育资源配置中心、建设全球领先的体育科技创新中心等三个维度加快全球著名体育城市的建设进程。</w:t>
      </w:r>
    </w:p>
    <w:p w:rsidR="00E9213F" w:rsidRDefault="00E9213F" w:rsidP="00E9213F">
      <w:pPr>
        <w:ind w:firstLineChars="200" w:firstLine="420"/>
      </w:pPr>
      <w:r>
        <w:rPr>
          <w:rFonts w:hint="eastAsia"/>
        </w:rPr>
        <w:t>体育赛事：全球著名体育城市建设的核心要素</w:t>
      </w:r>
    </w:p>
    <w:p w:rsidR="00E9213F" w:rsidRDefault="00E9213F" w:rsidP="00E9213F">
      <w:pPr>
        <w:ind w:firstLineChars="200" w:firstLine="420"/>
      </w:pPr>
      <w:r>
        <w:rPr>
          <w:rFonts w:hint="eastAsia"/>
        </w:rPr>
        <w:t>体育赛事因其“泛民族”运动的特点，成为具有多元价值、多重目的和多边外交的城市会客厅，对塑造城市国际形象、提升城市软实力具有重要作用。一方面，体育赛事具有国际语言、资源稀缺、资源集聚、目标导向、媒体聚焦等内在的便利性特征，使其成为举办城市当仁不让的国际交往平台。另一方面，体育赛事因其强大的跨文化传播效力，能与城市形成品牌联合，对塑造城市形象带来积极影响。</w:t>
      </w:r>
    </w:p>
    <w:p w:rsidR="00E9213F" w:rsidRDefault="00E9213F" w:rsidP="00E9213F">
      <w:pPr>
        <w:ind w:firstLineChars="200" w:firstLine="420"/>
      </w:pPr>
      <w:r>
        <w:rPr>
          <w:rFonts w:hint="eastAsia"/>
        </w:rPr>
        <w:t>上世纪</w:t>
      </w:r>
      <w:r>
        <w:t>80</w:t>
      </w:r>
      <w:r>
        <w:t>年代起，上海高度重视大型体育赛事对城市软实力提升的重要作用，经过</w:t>
      </w:r>
      <w:r>
        <w:t>40</w:t>
      </w:r>
      <w:r>
        <w:t>余年发展，形成了以单项顶级赛事为引领、推动商业赛事与职业赛事共同发展的上海大型体育赛事发展主线，引进了网球大师赛、</w:t>
      </w:r>
      <w:r>
        <w:t>F1</w:t>
      </w:r>
      <w:r>
        <w:t>中国大奖赛、国际田径黄金大奖赛等一系列赛事。同时，上海也高度重视自主品牌赛事的培育和发展。例如，自</w:t>
      </w:r>
      <w:r>
        <w:t>1996</w:t>
      </w:r>
      <w:r>
        <w:t>年上海马拉松首次举办以来，经过持续、科学的培育，赛事品牌内涵不断丰富，赛事品质持续提升，于</w:t>
      </w:r>
      <w:r>
        <w:t>2020</w:t>
      </w:r>
      <w:r>
        <w:t>年成为世界田联白金标赛事，成为我国专业性强、媒体辨识度高并广受公众认可的路跑赛事。这些赛事为城市软实力的提升作出</w:t>
      </w:r>
      <w:r>
        <w:rPr>
          <w:rFonts w:hint="eastAsia"/>
        </w:rPr>
        <w:t>了巨大贡献，如</w:t>
      </w:r>
      <w:r>
        <w:t>2019</w:t>
      </w:r>
      <w:r>
        <w:t>年</w:t>
      </w:r>
      <w:r>
        <w:t>F1</w:t>
      </w:r>
      <w:r>
        <w:t>中国大奖赛和上海</w:t>
      </w:r>
      <w:r>
        <w:t>ATP1000</w:t>
      </w:r>
      <w:r>
        <w:t>大师赛国外主流社交媒体浏览量分别达到</w:t>
      </w:r>
      <w:r>
        <w:t>8700</w:t>
      </w:r>
      <w:r>
        <w:t>万和</w:t>
      </w:r>
      <w:r>
        <w:t>5080</w:t>
      </w:r>
      <w:r>
        <w:t>万，极大提高了上海城市知名度。</w:t>
      </w:r>
    </w:p>
    <w:p w:rsidR="00E9213F" w:rsidRDefault="00E9213F" w:rsidP="00E9213F">
      <w:pPr>
        <w:ind w:firstLineChars="200" w:firstLine="420"/>
      </w:pPr>
      <w:r>
        <w:rPr>
          <w:rFonts w:hint="eastAsia"/>
        </w:rPr>
        <w:t>面向未来，上海要充分利用体育赛事领域的先发优势，进一步丰富体育赛事供给、优化体育赛事空间、统筹体育赛事时间、健全赛事组织体系，构建与上海城市地位相匹配的多层次的赛事体系、多元化的投入机制、多样化的运营模式，提升城市国际知名度和影响力，充分释放体育赛事在提升城市软实力、塑造城市形象、带动产业发展、点燃参与热情等方面的独特作用，加快建成世界一流的国际体育赛事之都。</w:t>
      </w:r>
    </w:p>
    <w:p w:rsidR="00E9213F" w:rsidRDefault="00E9213F" w:rsidP="00E9213F">
      <w:pPr>
        <w:ind w:firstLineChars="200" w:firstLine="420"/>
      </w:pPr>
      <w:r>
        <w:rPr>
          <w:rFonts w:hint="eastAsia"/>
        </w:rPr>
        <w:t>体育资源配置：全球著名体育城市建设的重要内涵</w:t>
      </w:r>
    </w:p>
    <w:p w:rsidR="00E9213F" w:rsidRDefault="00E9213F" w:rsidP="00E9213F">
      <w:pPr>
        <w:ind w:firstLineChars="200" w:firstLine="420"/>
      </w:pPr>
      <w:r>
        <w:rPr>
          <w:rFonts w:hint="eastAsia"/>
        </w:rPr>
        <w:t>纵观全球体育城市，均拥有丰富的体育资源并不断通过资源整合利用的形式，强化体育与城市软实力之间的关联。例如墨尔本拥有诸如墨尔本公园内的专业网球场馆，带有可移动式自行车跑道的国际一流赛车场等众多体育设施，通过推动竞技体育场馆资源与全民健身场馆资源的有机整合，拓展了城市体育空间的功能，满足了群众观赏竞技体育赛事、参与体育活动的双重需求。伦敦拥有包括切尔西、阿森纳、水晶宫等在内的</w:t>
      </w:r>
      <w:r>
        <w:t>13</w:t>
      </w:r>
      <w:r>
        <w:t>家职业足球俱乐部，俱乐部资源的高度集聚，繁荣了球场冠名权、赛事转播权等无形体育资源的交易。</w:t>
      </w:r>
    </w:p>
    <w:p w:rsidR="00E9213F" w:rsidRDefault="00E9213F" w:rsidP="00E9213F">
      <w:pPr>
        <w:ind w:firstLineChars="200" w:firstLine="420"/>
      </w:pPr>
      <w:r>
        <w:rPr>
          <w:rFonts w:hint="eastAsia"/>
        </w:rPr>
        <w:t>经过多年积累，上海目前已集聚了丰富的体育资源。</w:t>
      </w:r>
      <w:r>
        <w:t xml:space="preserve"> </w:t>
      </w:r>
      <w:r>
        <w:t>第一，东方体育中心、佘山高尔夫球场、旗忠森林体育城等国际一流的体育场馆设施陆续落成，上海体育场、浦东足球场、上海自行车馆、久事国际马术中心、上海国际体操中心等场馆将在</w:t>
      </w:r>
      <w:r>
        <w:t>“</w:t>
      </w:r>
      <w:r>
        <w:t>十四五</w:t>
      </w:r>
      <w:r>
        <w:t>”</w:t>
      </w:r>
      <w:r>
        <w:t>期间建设或改造完成，为城市提供了丰富多元的体育发展空间。第二，多个国际体育品牌总部集聚上海，其供应链、营销链、服务链等业务链条串联起众多相关企业，发挥着强劲的凝聚作用，对上海体育发展具有重要价值。第三，上海不断完善联合产权交易所体育产权交易平台建设，</w:t>
      </w:r>
      <w:r>
        <w:t>2020</w:t>
      </w:r>
      <w:r>
        <w:t>年初，上海体育产权交易平台升格</w:t>
      </w:r>
      <w:r>
        <w:rPr>
          <w:rFonts w:hint="eastAsia"/>
        </w:rPr>
        <w:t>为长三角体育资源交易平台，成为国内第一个得到多个省级政府部门认可和支持的体育产权交易平台，为体育资源配置提供了有力保障。</w:t>
      </w:r>
    </w:p>
    <w:p w:rsidR="00E9213F" w:rsidRDefault="00E9213F" w:rsidP="00E9213F">
      <w:pPr>
        <w:ind w:firstLineChars="200" w:firstLine="420"/>
      </w:pPr>
      <w:r>
        <w:rPr>
          <w:rFonts w:hint="eastAsia"/>
        </w:rPr>
        <w:t>综合来看，体育资源配置能力已成为建设全球著名体育城市的核心要素之一，上海应加快打造辐射全球的体育资源配置中心，积极引导商业资本拓展体育产业新蓝海，进一步提高体育竞争力和城市软实力。一方面，要加快提升上海在全球范围内吸纳、凝聚和配置全球顶级赛事、人才、资本等各类体育核心资源的能力，培育和引进体育科医、体育管理、体育经纪、赛事运营等领域高层次人才。另一方面，要支持上海联合产权交易所体育资源交易平台广泛吸纳具备交易条件和具有市场价值的体育资源权益，活跃交易流转和衍生品创新，将体育系统内的无形资产纳入公共资源交易平台进行公开规范交易。</w:t>
      </w:r>
    </w:p>
    <w:p w:rsidR="00E9213F" w:rsidRDefault="00E9213F" w:rsidP="00E9213F">
      <w:pPr>
        <w:ind w:firstLineChars="200" w:firstLine="420"/>
      </w:pPr>
      <w:r>
        <w:rPr>
          <w:rFonts w:hint="eastAsia"/>
        </w:rPr>
        <w:t>体育科技创新：全球著名体育城市建设的强大驱动力</w:t>
      </w:r>
    </w:p>
    <w:p w:rsidR="00E9213F" w:rsidRDefault="00E9213F" w:rsidP="00E9213F">
      <w:pPr>
        <w:ind w:firstLineChars="200" w:firstLine="420"/>
      </w:pPr>
      <w:r>
        <w:rPr>
          <w:rFonts w:hint="eastAsia"/>
        </w:rPr>
        <w:t>科学技术是第一生产力，科技的应用与进步对体育产业发展的推动作用不容小觑。近年来，随着体育全球化、社会化进程的推进，体育科技已经成为衡量体育综合实力的重要指标。体育产业发展各领域逐渐呈现高科技化、综合化的发展趋势。小到运动装备，大到场馆建设，无处不体现着科技对体育的深厚影响力。</w:t>
      </w:r>
    </w:p>
    <w:p w:rsidR="00E9213F" w:rsidRDefault="00E9213F" w:rsidP="00E9213F">
      <w:pPr>
        <w:ind w:firstLineChars="200" w:firstLine="420"/>
      </w:pPr>
      <w:r>
        <w:rPr>
          <w:rFonts w:hint="eastAsia"/>
        </w:rPr>
        <w:t>上海在推进全球科创中心建设的同时，大力推动体育与科技的全方位融合，极大提升了体育发展质量和城市软实力。例如，上海市社会体育管理中心利用大数据技术，以“上海游泳健身”平台为信息枢纽，推动游泳场馆经营信息公开，同时使用“智慧指挥中心”协助体育、卫生健康、文化执法多部门实现在线监控管理和数据采集功能，提升了多部门对游泳场馆的协同监管能力，有效提高了场馆的安全性。又如，每步科技使用“专业体育</w:t>
      </w:r>
      <w:r>
        <w:t>+</w:t>
      </w:r>
      <w:r>
        <w:t>互联网思维</w:t>
      </w:r>
      <w:r>
        <w:t>+</w:t>
      </w:r>
      <w:r>
        <w:t>科技基因</w:t>
      </w:r>
      <w:r>
        <w:t>”</w:t>
      </w:r>
      <w:r>
        <w:t>的思维打造赛事</w:t>
      </w:r>
      <w:r>
        <w:t>IP</w:t>
      </w:r>
      <w:r>
        <w:t>，在高校百英里赛事中首创性实现了无接触式选手运动轨迹实时跟踪，在不给选手增添额外硬件</w:t>
      </w:r>
      <w:r>
        <w:rPr>
          <w:rFonts w:hint="eastAsia"/>
        </w:rPr>
        <w:t>负担的基础上，实现了精准轨迹描绘及选手运动状况预判；其研发的专业计时系统具备接力赛等复杂计时环境的算法，可实现精准计时，多项科技手段的综合应用极大提升了赛事体验，为体育赛事赋予了更大价值。</w:t>
      </w:r>
    </w:p>
    <w:p w:rsidR="00E9213F" w:rsidRDefault="00E9213F" w:rsidP="00E9213F">
      <w:pPr>
        <w:ind w:firstLineChars="200" w:firstLine="420"/>
      </w:pPr>
      <w:r>
        <w:rPr>
          <w:rFonts w:hint="eastAsia"/>
        </w:rPr>
        <w:t>紧跟全球体育科技发展趋势，上海应加快建设全球领先的体育科技创新中心，推进科技基础设施体系和创新要素在体育领域的应用，科创助力打响上海体育品牌。第一，应加强信息传递基础设施建设，实现重要资源无缝对接，及时发布服务、政策及其他领域技术创新信息，引导实现现代科技成果和信息技术向体育领域的转移与应用。第二，要积极鼓励和促进企业参加平台建设，逐步完善创新驱动政策，综合运用金融、财政、税收等多种支持政策，引导企业增加科技投入，研发科技含量高、具有自主知识产权的运动器材装备，促进创新成果加快产业化，推动体育产业高质量发展。第三，应加强政府的引导和协调作用，调动企业、高校和科研机构的积极性，支持企业联合高等学校、科研机构建立产、学、研协同创新机制，组建体育产、学、研协同创新联盟，建设全国领先的体育产业协同创新中心。</w:t>
      </w:r>
    </w:p>
    <w:p w:rsidR="00E9213F" w:rsidRPr="00B21BEF" w:rsidRDefault="00E9213F" w:rsidP="00B21BEF">
      <w:pPr>
        <w:jc w:val="right"/>
      </w:pPr>
      <w:r>
        <w:rPr>
          <w:rFonts w:hint="eastAsia"/>
        </w:rPr>
        <w:t>搜狐网</w:t>
      </w:r>
      <w:r>
        <w:rPr>
          <w:rFonts w:hint="eastAsia"/>
        </w:rPr>
        <w:t xml:space="preserve"> </w:t>
      </w:r>
      <w:r w:rsidRPr="00DE2316">
        <w:t>2021-10-22</w:t>
      </w:r>
    </w:p>
    <w:p w:rsidR="00E9213F" w:rsidRDefault="00E9213F" w:rsidP="00FC5FFB">
      <w:pPr>
        <w:sectPr w:rsidR="00E9213F" w:rsidSect="00FC5FFB">
          <w:type w:val="continuous"/>
          <w:pgSz w:w="11906" w:h="16838"/>
          <w:pgMar w:top="1644" w:right="1236" w:bottom="1418" w:left="1814" w:header="851" w:footer="907" w:gutter="0"/>
          <w:pgNumType w:start="1"/>
          <w:cols w:space="720"/>
          <w:docGrid w:type="lines" w:linePitch="341" w:charSpace="2373"/>
        </w:sectPr>
      </w:pPr>
    </w:p>
    <w:p w:rsidR="005317A2" w:rsidRDefault="005317A2"/>
    <w:sectPr w:rsidR="005317A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9213F"/>
    <w:rsid w:val="005317A2"/>
    <w:rsid w:val="00E9213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9213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E9213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387</Words>
  <Characters>2208</Characters>
  <Application>Microsoft Office Word</Application>
  <DocSecurity>0</DocSecurity>
  <Lines>18</Lines>
  <Paragraphs>5</Paragraphs>
  <ScaleCrop>false</ScaleCrop>
  <Company/>
  <LinksUpToDate>false</LinksUpToDate>
  <CharactersWithSpaces>2590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2022-06-27T02:38:00Z</dcterms:created>
</cp:coreProperties>
</file>