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68" w:rsidRDefault="002F6668" w:rsidP="00D33AC6">
      <w:pPr>
        <w:pStyle w:val="1"/>
      </w:pPr>
      <w:r w:rsidRPr="00FD3B94">
        <w:rPr>
          <w:rFonts w:hint="eastAsia"/>
        </w:rPr>
        <w:t>智慧体育“三部曲”——助力城市公共体育服务水平提升</w:t>
      </w:r>
    </w:p>
    <w:p w:rsidR="002F6668" w:rsidRDefault="002F6668" w:rsidP="002F6668">
      <w:pPr>
        <w:ind w:firstLineChars="200" w:firstLine="420"/>
      </w:pPr>
      <w:r>
        <w:rPr>
          <w:rFonts w:hint="eastAsia"/>
        </w:rPr>
        <w:t>近日，中共中央、国务院印发的《国家标准化发展纲要》指出，要求制定公共体育设施、全民健身、训练竞赛、健身指导、线上和智能赛事等标准，建立科学完备、门类齐全的体育标准。如今，在国家政策大力引导下，全国各地的体育部门也正在通过创建形式多样的智慧体育服务平台，奏响助推城市公共体育服务水平提升的三部曲。</w:t>
      </w:r>
    </w:p>
    <w:p w:rsidR="002F6668" w:rsidRDefault="002F6668" w:rsidP="002F6668">
      <w:pPr>
        <w:ind w:firstLineChars="200" w:firstLine="420"/>
      </w:pPr>
      <w:r>
        <w:rPr>
          <w:rFonts w:hint="eastAsia"/>
        </w:rPr>
        <w:t>宁波</w:t>
      </w:r>
      <w:r>
        <w:t xml:space="preserve"> </w:t>
      </w:r>
      <w:r>
        <w:t>信息平台</w:t>
      </w:r>
      <w:r>
        <w:t xml:space="preserve"> </w:t>
      </w:r>
      <w:r>
        <w:t>奏响</w:t>
      </w:r>
      <w:r>
        <w:t>“</w:t>
      </w:r>
      <w:r>
        <w:t>惠民</w:t>
      </w:r>
      <w:r>
        <w:t>”</w:t>
      </w:r>
      <w:r>
        <w:t>主题曲</w:t>
      </w:r>
    </w:p>
    <w:p w:rsidR="002F6668" w:rsidRDefault="002F6668" w:rsidP="002F6668">
      <w:pPr>
        <w:ind w:firstLineChars="200" w:firstLine="420"/>
      </w:pPr>
      <w:r>
        <w:rPr>
          <w:rFonts w:hint="eastAsia"/>
        </w:rPr>
        <w:t>对于在宁波务工的小李来说，每周和朋友约着一起打篮球已成为他的一种生活习惯，“在‘体育宁波’平台上，我的运动时长已经接近</w:t>
      </w:r>
      <w:r>
        <w:t>6000</w:t>
      </w:r>
      <w:r>
        <w:t>分钟了，排名相当靠前。自从体育平台上线以后，我的运动频率变得特别勤。</w:t>
      </w:r>
      <w:r>
        <w:t>”</w:t>
      </w:r>
      <w:r>
        <w:t>小李表示，以前想打个球，不是没场地，就是缺球友，现在宁波大大小小的体育场馆，都能在手机上直接预订，价格也很划算。</w:t>
      </w:r>
    </w:p>
    <w:p w:rsidR="002F6668" w:rsidRDefault="002F6668" w:rsidP="002F6668">
      <w:pPr>
        <w:ind w:firstLineChars="200" w:firstLine="420"/>
      </w:pPr>
      <w:r>
        <w:rPr>
          <w:rFonts w:hint="eastAsia"/>
        </w:rPr>
        <w:t>“前段时间，宁波市公共体育服务平台‘体育宁波’成功入选‘浙江省观星台优秀应用’，作为宁波市体育局在数字新基建领域的重要突破口，‘体育宁波’平台目前已覆盖宁波市</w:t>
      </w:r>
      <w:r>
        <w:t>30</w:t>
      </w:r>
      <w:r>
        <w:t>个公共体育场馆，用户互联网订场率超过</w:t>
      </w:r>
      <w:r>
        <w:t>80%</w:t>
      </w:r>
      <w:r>
        <w:t>，成为宁波市民参与体育运动的</w:t>
      </w:r>
      <w:r>
        <w:t>‘</w:t>
      </w:r>
      <w:r>
        <w:t>好帮手</w:t>
      </w:r>
      <w:r>
        <w:t>’</w:t>
      </w:r>
      <w:r>
        <w:t>。</w:t>
      </w:r>
      <w:r>
        <w:t xml:space="preserve">” </w:t>
      </w:r>
      <w:r>
        <w:t>宁波市体育发展中心相关负责人介绍。</w:t>
      </w:r>
    </w:p>
    <w:p w:rsidR="002F6668" w:rsidRDefault="002F6668" w:rsidP="002F6668">
      <w:pPr>
        <w:ind w:firstLineChars="200" w:firstLine="420"/>
      </w:pPr>
      <w:r>
        <w:rPr>
          <w:rFonts w:hint="eastAsia"/>
        </w:rPr>
        <w:t>重庆</w:t>
      </w:r>
      <w:r>
        <w:t xml:space="preserve"> </w:t>
      </w:r>
      <w:r>
        <w:t>数据驱动</w:t>
      </w:r>
      <w:r>
        <w:t xml:space="preserve"> </w:t>
      </w:r>
      <w:r>
        <w:t>吹响</w:t>
      </w:r>
      <w:r>
        <w:t>“</w:t>
      </w:r>
      <w:r>
        <w:t>善政</w:t>
      </w:r>
      <w:r>
        <w:t>”</w:t>
      </w:r>
      <w:r>
        <w:t>进行曲</w:t>
      </w:r>
    </w:p>
    <w:p w:rsidR="002F6668" w:rsidRDefault="002F6668" w:rsidP="002F6668">
      <w:pPr>
        <w:ind w:firstLineChars="200" w:firstLine="420"/>
      </w:pPr>
      <w:r>
        <w:rPr>
          <w:rFonts w:hint="eastAsia"/>
        </w:rPr>
        <w:t>据悉，目前重庆市人均体育场地面积已达</w:t>
      </w:r>
      <w:r>
        <w:t>1.75</w:t>
      </w:r>
      <w:r>
        <w:t>平方米，在城市公共体育场地设施面积逐步提升的同时，为深化体育公共服务领域改革，重庆市打造了</w:t>
      </w:r>
      <w:r>
        <w:t>“</w:t>
      </w:r>
      <w:r>
        <w:t>渝快运动</w:t>
      </w:r>
      <w:r>
        <w:t>”</w:t>
      </w:r>
      <w:r>
        <w:t>平台。</w:t>
      </w:r>
    </w:p>
    <w:p w:rsidR="002F6668" w:rsidRDefault="002F6668" w:rsidP="002F6668">
      <w:pPr>
        <w:ind w:firstLineChars="200" w:firstLine="420"/>
      </w:pPr>
      <w:r>
        <w:rPr>
          <w:rFonts w:hint="eastAsia"/>
        </w:rPr>
        <w:t>据了解，该平台除了具有订场购票、办卡充值、健身指导、赛事活动、设施报修、公益培训、体育消费券、体质监测、运动指数等众多服务外，通过此平台还可在重庆全市范围内逐步形成国民体质数据库及群众体育现状数据库，并根据竞技体育、青少年体育、体育产业、智能场馆、全民健身、体育文化等板块，对数据进行归类、细分，进而建设重庆体育大数据展示中心，为市民体质的提升及健身运动的有序推进、体育监管部门的科学决策提供翔实准确的数据支持，为重庆城市大脑建设提供智慧体育方案。重庆市体育局相关负责人表示，“渝快运动”平台通过移动互联网、大数据、</w:t>
      </w:r>
      <w:r>
        <w:t>5G</w:t>
      </w:r>
      <w:r>
        <w:t>等技术，为全市健身爱好者、体育消费者提供更高效便利的健身服务，更在体育大数据的帮助下，对体育事业发展奠定了坚实基础。</w:t>
      </w:r>
    </w:p>
    <w:p w:rsidR="002F6668" w:rsidRDefault="002F6668" w:rsidP="002F6668">
      <w:pPr>
        <w:ind w:firstLineChars="200" w:firstLine="420"/>
      </w:pPr>
      <w:r>
        <w:rPr>
          <w:rFonts w:hint="eastAsia"/>
        </w:rPr>
        <w:t>镇江</w:t>
      </w:r>
      <w:r>
        <w:t xml:space="preserve"> </w:t>
      </w:r>
      <w:r>
        <w:t>融合发展</w:t>
      </w:r>
      <w:r>
        <w:t xml:space="preserve"> </w:t>
      </w:r>
      <w:r>
        <w:t>唱响</w:t>
      </w:r>
      <w:r>
        <w:t>“</w:t>
      </w:r>
      <w:r>
        <w:t>兴业</w:t>
      </w:r>
      <w:r>
        <w:t>”</w:t>
      </w:r>
      <w:r>
        <w:t>交响曲</w:t>
      </w:r>
    </w:p>
    <w:p w:rsidR="002F6668" w:rsidRDefault="002F6668" w:rsidP="002F6668">
      <w:pPr>
        <w:ind w:firstLineChars="200" w:firstLine="420"/>
      </w:pPr>
      <w:r>
        <w:rPr>
          <w:rFonts w:hint="eastAsia"/>
        </w:rPr>
        <w:t>日前，镇江市“体育大市口”平台成功搭建，该平台不仅实现了镇江市体育产业资源的全面统筹及体育产业智慧化运营，还积极在体教融合、体卫融合、体旅融合、体育金融等方面打造创新产业形态。例如，镇江市体育局和镇江建设银行共同打造的“体育</w:t>
      </w:r>
      <w:r>
        <w:t>+</w:t>
      </w:r>
      <w:r>
        <w:t>金融</w:t>
      </w:r>
      <w:r>
        <w:t>”</w:t>
      </w:r>
      <w:r>
        <w:t>服务体系。以互联网技术为支撑，将体育和金融产业进行深度结合，依托大型体育场馆群，探索构建一条价值链清晰、供需对称、具有成长性的体育服务产业链，让来自于健身、金融、文化、教育等多个领域的上下游主体，在这一平台上实现信息交互和价值创造。</w:t>
      </w:r>
    </w:p>
    <w:p w:rsidR="002F6668" w:rsidRDefault="002F6668" w:rsidP="002F6668">
      <w:pPr>
        <w:ind w:firstLineChars="200" w:firstLine="420"/>
      </w:pPr>
      <w:r>
        <w:rPr>
          <w:rFonts w:hint="eastAsia"/>
        </w:rPr>
        <w:t>南京运享通信息科技有限公司副总经理杨立清认为，如今，众多城市打造形式各异的智慧体育服务平台，都是旨在通过全民健身与物联网、云计算等现代信息技术手段相结合，为群众提供惠民服务；为监管部门提供数据智治、数据决策的抓手；为体育产业构建融合发展的多元业态，助力城市公共体育服务水平的进一步提升，以及体育消费的不断升级。</w:t>
      </w:r>
    </w:p>
    <w:p w:rsidR="002F6668" w:rsidRDefault="002F6668" w:rsidP="00D33AC6">
      <w:pPr>
        <w:jc w:val="right"/>
      </w:pPr>
      <w:r>
        <w:rPr>
          <w:rFonts w:hint="eastAsia"/>
        </w:rPr>
        <w:t>网易</w:t>
      </w:r>
      <w:r>
        <w:rPr>
          <w:rFonts w:hint="eastAsia"/>
        </w:rPr>
        <w:t xml:space="preserve"> 2021-11-1</w:t>
      </w:r>
    </w:p>
    <w:p w:rsidR="002F6668" w:rsidRDefault="002F6668" w:rsidP="007E666D">
      <w:pPr>
        <w:sectPr w:rsidR="002F6668" w:rsidSect="007E666D">
          <w:type w:val="continuous"/>
          <w:pgSz w:w="11906" w:h="16838"/>
          <w:pgMar w:top="1644" w:right="1236" w:bottom="1418" w:left="1814" w:header="851" w:footer="907" w:gutter="0"/>
          <w:pgNumType w:start="1"/>
          <w:cols w:space="720"/>
          <w:docGrid w:type="lines" w:linePitch="341" w:charSpace="2373"/>
        </w:sectPr>
      </w:pPr>
    </w:p>
    <w:p w:rsidR="008B4E4A" w:rsidRDefault="008B4E4A"/>
    <w:sectPr w:rsidR="008B4E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6668"/>
    <w:rsid w:val="002F6668"/>
    <w:rsid w:val="008B4E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666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F666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2022-06-27T02:49:00Z</dcterms:created>
</cp:coreProperties>
</file>