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E13" w:rsidRDefault="00916E13" w:rsidP="00584CDC">
      <w:pPr>
        <w:pStyle w:val="1"/>
        <w:rPr>
          <w:rFonts w:hint="eastAsia"/>
        </w:rPr>
      </w:pPr>
      <w:r w:rsidRPr="00595242">
        <w:rPr>
          <w:rFonts w:hint="eastAsia"/>
        </w:rPr>
        <w:t>共筑职教梦想</w:t>
      </w:r>
      <w:r w:rsidRPr="00595242">
        <w:t xml:space="preserve"> 打造中职强校</w:t>
      </w:r>
      <w:r w:rsidRPr="00595242">
        <w:t>——</w:t>
      </w:r>
      <w:r w:rsidRPr="00595242">
        <w:t>探求淄博市工业学校职业教育发展之路</w:t>
      </w:r>
    </w:p>
    <w:p w:rsidR="00916E13" w:rsidRDefault="00916E13" w:rsidP="00916E13">
      <w:pPr>
        <w:ind w:firstLineChars="200" w:firstLine="420"/>
        <w:rPr>
          <w:rFonts w:hint="eastAsia"/>
        </w:rPr>
      </w:pPr>
      <w:r w:rsidRPr="00595242">
        <w:rPr>
          <w:rFonts w:hint="eastAsia"/>
        </w:rPr>
        <w:t>编者按：职业教育作为现代国民教育体系的重要组成部分，在实施科教兴国和人才强国战略中具有特殊重要地位。近日，在素有职业教育界“奥林匹克大赛”之称的全国职业院校技能大赛中，淄博市工业学校学生杨金举、李子坤获（中职组）网络空间安全项目全国一等奖第一名，刷新了我市在该项比赛中的记录。近三年来，淄博市工业学校代表山东省参加全国职业院校技能大赛屡获佳绩。</w:t>
      </w:r>
      <w:r w:rsidRPr="00595242">
        <w:t>2015</w:t>
      </w:r>
      <w:r w:rsidRPr="00595242">
        <w:t>年获得</w:t>
      </w:r>
      <w:r w:rsidRPr="00595242">
        <w:t>2</w:t>
      </w:r>
      <w:r w:rsidRPr="00595242">
        <w:t>个一等奖，</w:t>
      </w:r>
      <w:r w:rsidRPr="00595242">
        <w:t>3</w:t>
      </w:r>
      <w:r w:rsidRPr="00595242">
        <w:t>个二等奖，</w:t>
      </w:r>
      <w:r w:rsidRPr="00595242">
        <w:t>4</w:t>
      </w:r>
      <w:r w:rsidRPr="00595242">
        <w:t>个三等奖；</w:t>
      </w:r>
      <w:r w:rsidRPr="00595242">
        <w:t>2016</w:t>
      </w:r>
      <w:r w:rsidRPr="00595242">
        <w:t>年获得</w:t>
      </w:r>
      <w:r w:rsidRPr="00595242">
        <w:t>2</w:t>
      </w:r>
      <w:r w:rsidRPr="00595242">
        <w:t>个一等奖，</w:t>
      </w:r>
      <w:r w:rsidRPr="00595242">
        <w:t>7</w:t>
      </w:r>
      <w:r w:rsidRPr="00595242">
        <w:t>个二等奖；</w:t>
      </w:r>
      <w:r w:rsidRPr="00595242">
        <w:t>2017</w:t>
      </w:r>
      <w:r w:rsidRPr="00595242">
        <w:t>年获得</w:t>
      </w:r>
      <w:r w:rsidRPr="00595242">
        <w:t>4</w:t>
      </w:r>
      <w:r w:rsidRPr="00595242">
        <w:t>个一等奖，</w:t>
      </w:r>
      <w:r w:rsidRPr="00595242">
        <w:t>2</w:t>
      </w:r>
      <w:r w:rsidRPr="00595242">
        <w:t>个二等奖，</w:t>
      </w:r>
      <w:r w:rsidRPr="00595242">
        <w:t>6</w:t>
      </w:r>
      <w:r w:rsidRPr="00595242">
        <w:t>个三等奖，奖牌数量位列全省第一、全国第</w:t>
      </w:r>
      <w:r w:rsidRPr="00595242">
        <w:rPr>
          <w:rFonts w:hint="eastAsia"/>
        </w:rPr>
        <w:t>六。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淄博市工业学校，现有教职工</w:t>
      </w:r>
      <w:r>
        <w:t>421</w:t>
      </w:r>
      <w:r>
        <w:t>人，在校生</w:t>
      </w:r>
      <w:r>
        <w:t>5182</w:t>
      </w:r>
      <w:r>
        <w:t>人，开设机电、旅游、信息、经贸等四大类</w:t>
      </w:r>
      <w:r>
        <w:t>16</w:t>
      </w:r>
      <w:r>
        <w:t>个专业，其中，</w:t>
      </w:r>
      <w:r>
        <w:t>5</w:t>
      </w:r>
      <w:r>
        <w:t>个国家示范学校重点建设专业，</w:t>
      </w:r>
      <w:r>
        <w:t>5</w:t>
      </w:r>
      <w:r>
        <w:t>个山东省品牌专业，</w:t>
      </w:r>
      <w:r>
        <w:t>1</w:t>
      </w:r>
      <w:r>
        <w:t>个</w:t>
      </w:r>
      <w:r>
        <w:t>“3+4”</w:t>
      </w:r>
      <w:r>
        <w:t>中职本科对口贯通分段培养专业，</w:t>
      </w:r>
      <w:r>
        <w:t>7</w:t>
      </w:r>
      <w:r>
        <w:t>个</w:t>
      </w:r>
      <w:r>
        <w:t>“3+2”</w:t>
      </w:r>
      <w:r>
        <w:t>中职专科对口贯通分段培养专业。学校先后荣获全国教育系统先进集体、首批国家中等职业教育改革发展示范学校、首批国家级重点职业中专、全国职业教育先进单位等荣誉称号，是我市中职学校的一面旗帜。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日前，笔者走进该校，近距离感受这所中职名校的风采，探寻一系列成绩背后涌动的强大力量。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一、政策、财力双保障的政府力量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近年来，临淄区委、区政府认真贯彻落实国家、省市关于推进职业教育发展的有关精神，牢固树立抓职业教育就是抓经济、抓就业、抓民生、抓发展的指导思想，积极采取各种措施，从人力、物力、财力上支持职业教育的发展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“‘德立身、技立业’，学校培养的学生在社会上要能立得住脚，过硬的技能水平是关键。区里给了学校充足的资金支持，为改善学校办学条件、提升师生技能水平打下了坚实基础。”孙林涛校长介绍说</w:t>
      </w:r>
    </w:p>
    <w:p w:rsidR="00916E13" w:rsidRDefault="00916E13" w:rsidP="00916E13">
      <w:pPr>
        <w:ind w:firstLineChars="200" w:firstLine="420"/>
      </w:pPr>
      <w:r>
        <w:t>2016</w:t>
      </w:r>
      <w:r>
        <w:t>年，临淄区又把学校的改造建设列入计划，规划占地</w:t>
      </w:r>
      <w:r>
        <w:t>220</w:t>
      </w:r>
      <w:r>
        <w:t>亩，投资</w:t>
      </w:r>
      <w:r>
        <w:t>3.1</w:t>
      </w:r>
      <w:r>
        <w:t>亿元，将利用</w:t>
      </w:r>
      <w:r>
        <w:t>4</w:t>
      </w:r>
      <w:r>
        <w:t>年时间，逐步完成校舍改造任务，达到布局合理、功能齐全、设施先进等目标，实现职业教育更加优质的发展。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目前，综合楼、新大门、体育馆、</w:t>
      </w:r>
      <w:r>
        <w:t>4</w:t>
      </w:r>
      <w:r>
        <w:t>号学生宿舍楼等投入使用，建成区的绿化工作基本完成；机电实训楼及</w:t>
      </w:r>
      <w:r>
        <w:t>2</w:t>
      </w:r>
      <w:r>
        <w:t>号、</w:t>
      </w:r>
      <w:r>
        <w:t>3</w:t>
      </w:r>
      <w:r>
        <w:t>号学生宿舍楼已经开工建设，其余建设项目正在按计划进行。</w:t>
      </w:r>
    </w:p>
    <w:p w:rsidR="00916E13" w:rsidRDefault="00916E13" w:rsidP="00916E13">
      <w:pPr>
        <w:ind w:firstLineChars="200" w:firstLine="420"/>
        <w:rPr>
          <w:rFonts w:hint="eastAsia"/>
        </w:rPr>
      </w:pPr>
      <w:r>
        <w:rPr>
          <w:rFonts w:hint="eastAsia"/>
        </w:rPr>
        <w:t>据了解，区委、区政府还根据上级要求，已经为全部学生免除了学费，相关配套资金都已落实到位。区财政局按照每生每年</w:t>
      </w:r>
      <w:r>
        <w:t>2800</w:t>
      </w:r>
      <w:r>
        <w:t>元、</w:t>
      </w:r>
      <w:r>
        <w:t>3300</w:t>
      </w:r>
      <w:r>
        <w:t>元的标准下拨公用经费，对第三年学生同样全额拨付公用经费。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二、理论、实践双具备的师资力量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多年来，临淄区坚持通过人才引进等措施，着力解决职业教育师资队伍中存在的结构不合理、技能水平不高等问题。近几年，区政府共为学校引进了</w:t>
      </w:r>
      <w:r>
        <w:t>50</w:t>
      </w:r>
      <w:r>
        <w:t>名新教师，这部分师资全部充实到了教学一线，对学校教育教学质量的提高起到了积极地推动作用。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学校有一支师德高尚、业务精湛的双师型教师队伍，目前，学校硬件条件在省内算不上一流，但我们的教师队伍素质在省内绝对是一流的。学校能不能向前发展，关键在于能不能培养一批优秀的教师。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为此，学校按照中职教师专业标准，以提升“教师教学基本技能、通用信息技术能力、专业技能”三类技能为核心，出台了《教师综合素质提升方案》和《教师培养与发展三年规划》，从学校层面对提升教师素质进行了整体规划。全体教师根据个人需求，制定了《个人发展规划》，积极开展“菜单式”项目培训和“一人一案”培训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学校已经构建起了‘合格教师—骨干教师—教学能手—教学名师’四级递进式教师培养考核长效机制，对教师进行分层培养、逐级达标。</w:t>
      </w:r>
      <w:r>
        <w:t>2017</w:t>
      </w:r>
      <w:r>
        <w:t>年，学校</w:t>
      </w:r>
      <w:r>
        <w:t>2</w:t>
      </w:r>
      <w:r>
        <w:t>人被评为正高级职称，</w:t>
      </w:r>
      <w:r>
        <w:t>4</w:t>
      </w:r>
      <w:r>
        <w:t>人入选齐鲁名师建设工程，</w:t>
      </w:r>
      <w:r>
        <w:t>1</w:t>
      </w:r>
      <w:r>
        <w:t>人被评为淄博市金牌工匠，</w:t>
      </w:r>
      <w:r>
        <w:t>4</w:t>
      </w:r>
      <w:r>
        <w:t>人入选临淄区名师建设工程。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学校坚持抓教师技能水平的提升，带动了教学质量的提高。近</w:t>
      </w:r>
      <w:r>
        <w:t>3</w:t>
      </w:r>
      <w:r>
        <w:t>年，学校参加全国职业院校技能大赛，共获得</w:t>
      </w:r>
      <w:r>
        <w:t>8</w:t>
      </w:r>
      <w:r>
        <w:t>个一等奖、</w:t>
      </w:r>
      <w:r>
        <w:t>12</w:t>
      </w:r>
      <w:r>
        <w:t>个二等奖、</w:t>
      </w:r>
      <w:r>
        <w:t>10</w:t>
      </w:r>
      <w:r>
        <w:t>个三等奖，成绩位列全市第一、全省前列。有</w:t>
      </w:r>
      <w:r>
        <w:t>777</w:t>
      </w:r>
      <w:r>
        <w:t>名学生升入青岛大学、山东农业大学、山东理工大学、烟台大学等本科院校，本科录取人数连续获得全市第</w:t>
      </w:r>
      <w:r>
        <w:t>1</w:t>
      </w:r>
      <w:r>
        <w:t>名。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三、专业、课程双改革的引领力量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为解决学校人才培养标准与企业用人标准不一致的矛盾，围绕专业设置、课程设置、企业职工专业技能需求、人才需求标准等问题，学校对全区</w:t>
      </w:r>
      <w:r>
        <w:t>150</w:t>
      </w:r>
      <w:r>
        <w:t>家企业进行了调研，形成了调研报告，对学校现有的专业设置、课程体系、教学模式、备课方式、课堂教学方法形式、学生评价方式等方面进行全面改革。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学校聘请高校和企业行业专家，牵头成立了山东省中等职业教育</w:t>
      </w:r>
      <w:r>
        <w:t>2</w:t>
      </w:r>
      <w:r>
        <w:t>个专业的建设指导委员会和淄博市中等职业教育</w:t>
      </w:r>
      <w:r>
        <w:t>5</w:t>
      </w:r>
      <w:r>
        <w:t>个专业的建设指导委员会，理清了专业建设的思路，修订了人才培养方案，确定了专业课体系，调整了开设的课程。今年招生专业设置时，学校砍掉了两个专业，新增了机器人技术应用、航空服务专业，化学工艺专业更名为工业分析与检验专业，这都是根据调研情况做出的调整。</w:t>
      </w:r>
    </w:p>
    <w:p w:rsidR="00916E13" w:rsidRDefault="00916E13" w:rsidP="00916E13">
      <w:pPr>
        <w:ind w:firstLineChars="200" w:firstLine="420"/>
        <w:rPr>
          <w:rFonts w:hint="eastAsia"/>
        </w:rPr>
      </w:pPr>
      <w:r>
        <w:rPr>
          <w:rFonts w:hint="eastAsia"/>
        </w:rPr>
        <w:t>目前，学校根据不同的专业类型，进一步细化了专业技能模块考核细则，分别设计课程内容，加强了学生专业技能考核，为专业课程的学习铺垫基础。机电部实施的专业模块分级认定、教考分离等工作创新性较强，学校与企业无缝对接，学生的岗位适应期也缩短，学生在各个岗位上都能很快的适应岗位需求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四、社团、学分双实施的推动力量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学校针对中职生特点和企业对员工素质的要求，制定了《学生综合素质养成方案》，从政治思想道德素质、人文素质、身心素质、就业创业素质等</w:t>
      </w:r>
      <w:r>
        <w:t>7</w:t>
      </w:r>
      <w:r>
        <w:t>个方面，对学生进行全面培养。普通教育是避短，职业教育是扬长，我们的社团就是让学生把自己的才华都展示出来，学校礼仪社团经过选拔的学生服务于去年的全国两会。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去年</w:t>
      </w:r>
      <w:r>
        <w:t>5</w:t>
      </w:r>
      <w:r>
        <w:t>月</w:t>
      </w:r>
      <w:r>
        <w:t>14</w:t>
      </w:r>
      <w:r>
        <w:t>日，春季高考结束后，</w:t>
      </w:r>
      <w:r>
        <w:t>2014</w:t>
      </w:r>
      <w:r>
        <w:t>级学生冯梓桐在校门口</w:t>
      </w:r>
      <w:r>
        <w:t>“</w:t>
      </w:r>
      <w:r>
        <w:t>鞠躬感恩学校三年培养</w:t>
      </w:r>
      <w:r>
        <w:t>”</w:t>
      </w:r>
      <w:r>
        <w:t>的事件，引发了全国关注，《人民日报》、中央电视台、新华社等进行了专门报道。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学校从</w:t>
      </w:r>
      <w:r>
        <w:t>2013</w:t>
      </w:r>
      <w:r>
        <w:t>年秋季入学新生开始实施学分制，进行教学组织管理和评价制度改革。学分内容包括学生三年在校期间的学分涵盖思想道德、学科知识学习、实习实训、职业资格证书考试、社会实践、社团活动、技能竞赛等方面的成绩和表现。三年总学分为</w:t>
      </w:r>
      <w:r>
        <w:t>300</w:t>
      </w:r>
      <w:r>
        <w:t>分，学生只有获得总学分的</w:t>
      </w:r>
      <w:r>
        <w:t>80%</w:t>
      </w:r>
      <w:r>
        <w:t>才算合格，顺利毕业，修不满学分不发毕业证。</w:t>
      </w:r>
    </w:p>
    <w:p w:rsidR="00916E13" w:rsidRDefault="00916E13" w:rsidP="00916E13">
      <w:pPr>
        <w:ind w:firstLineChars="200" w:firstLine="420"/>
      </w:pPr>
      <w:r>
        <w:rPr>
          <w:rFonts w:hint="eastAsia"/>
        </w:rPr>
        <w:t>学校今后一段时间的发展方向就是坚持内涵发展的路子，实现教师素质、学生素质、教学质量、保障能力的整体提升，切实提高学校的核心竞争力。</w:t>
      </w:r>
    </w:p>
    <w:p w:rsidR="00916E13" w:rsidRPr="00595242" w:rsidRDefault="00916E13" w:rsidP="00916E13">
      <w:pPr>
        <w:ind w:firstLineChars="200" w:firstLine="420"/>
        <w:rPr>
          <w:rFonts w:hint="eastAsia"/>
        </w:rPr>
      </w:pPr>
      <w:r>
        <w:rPr>
          <w:rFonts w:hint="eastAsia"/>
        </w:rPr>
        <w:t>“面对广大家长和学生对优质职业教育资源的需求，面对社会和企业对人才的渴求，学校将继续坚持‘德立身、技立业’办学理念，以全面提升学校办学水平为目标，以加强学校内涵建设为重点，以改革创新为动力，把学校建设成为省内领先、全国有较大影响的中职强校。”孙林涛校长满怀豪情地说。</w:t>
      </w:r>
    </w:p>
    <w:p w:rsidR="00916E13" w:rsidRPr="00595242" w:rsidRDefault="00916E13" w:rsidP="00916E13">
      <w:pPr>
        <w:ind w:firstLineChars="200" w:firstLine="420"/>
        <w:jc w:val="right"/>
        <w:rPr>
          <w:rFonts w:hint="eastAsia"/>
        </w:rPr>
      </w:pPr>
      <w:r w:rsidRPr="00595242">
        <w:rPr>
          <w:rFonts w:hint="eastAsia"/>
        </w:rPr>
        <w:t>鲁中网</w:t>
      </w:r>
      <w:r>
        <w:t>2018-6-</w:t>
      </w:r>
      <w:r>
        <w:rPr>
          <w:rFonts w:hint="eastAsia"/>
        </w:rPr>
        <w:t>14</w:t>
      </w:r>
    </w:p>
    <w:p w:rsidR="00916E13" w:rsidRDefault="00916E13" w:rsidP="002E00DC">
      <w:pPr>
        <w:sectPr w:rsidR="00916E13" w:rsidSect="002E00DC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D43591" w:rsidRDefault="00D43591"/>
    <w:sectPr w:rsidR="00D43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6E13"/>
    <w:rsid w:val="00916E13"/>
    <w:rsid w:val="00D43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916E13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16E13"/>
    <w:rPr>
      <w:rFonts w:ascii="黑体" w:eastAsia="黑体" w:hAnsi="宋体" w:cs="Times New Roman"/>
      <w:b/>
      <w:kern w:val="36"/>
      <w:sz w:val="32"/>
      <w:szCs w:val="32"/>
    </w:rPr>
  </w:style>
  <w:style w:type="paragraph" w:customStyle="1" w:styleId="Char2CharCharChar">
    <w:name w:val="Char2 Char Char Char"/>
    <w:basedOn w:val="a"/>
    <w:autoRedefine/>
    <w:rsid w:val="00916E13"/>
    <w:pPr>
      <w:widowControl/>
      <w:spacing w:after="160" w:line="240" w:lineRule="exact"/>
      <w:jc w:val="left"/>
    </w:pPr>
    <w:rPr>
      <w:rFonts w:ascii="Verdana" w:eastAsia="仿宋_GB2312" w:hAnsi="Verdana" w:cs="Times New Roman"/>
      <w:kern w:val="0"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Company>Win10NeT.COM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XiaZaiMa.COM</dc:creator>
  <cp:keywords/>
  <dc:description/>
  <cp:lastModifiedBy/>
  <cp:revision>1</cp:revision>
  <dcterms:created xsi:type="dcterms:W3CDTF">2022-07-11T03:48:00Z</dcterms:created>
</cp:coreProperties>
</file>